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CFBFE" w14:textId="77777777" w:rsidR="00BB1F81" w:rsidRDefault="00BB1F81">
      <w:pPr>
        <w:pStyle w:val="Corpodetexto"/>
        <w:rPr>
          <w:rFonts w:ascii="Times New Roman"/>
          <w:sz w:val="20"/>
        </w:rPr>
      </w:pPr>
    </w:p>
    <w:p w14:paraId="6B5C087A" w14:textId="77777777" w:rsidR="00BB1F81" w:rsidRDefault="00BB1F81">
      <w:pPr>
        <w:pStyle w:val="Corpodetexto"/>
        <w:spacing w:before="10"/>
        <w:rPr>
          <w:rFonts w:ascii="Times New Roman"/>
          <w:sz w:val="1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4"/>
        <w:gridCol w:w="8047"/>
      </w:tblGrid>
      <w:tr w:rsidR="00BB1F81" w14:paraId="4C41D9EA" w14:textId="77777777">
        <w:trPr>
          <w:trHeight w:val="275"/>
        </w:trPr>
        <w:tc>
          <w:tcPr>
            <w:tcW w:w="9631" w:type="dxa"/>
            <w:gridSpan w:val="2"/>
            <w:shd w:val="clear" w:color="auto" w:fill="B1B1B1"/>
          </w:tcPr>
          <w:p w14:paraId="44BE1BEB" w14:textId="77777777" w:rsidR="00BB1F81" w:rsidRDefault="00153306">
            <w:pPr>
              <w:pStyle w:val="TableParagraph"/>
              <w:spacing w:line="255" w:lineRule="exact"/>
              <w:ind w:left="3762" w:right="37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ATA DE REUNIÃO</w:t>
            </w:r>
          </w:p>
        </w:tc>
      </w:tr>
      <w:tr w:rsidR="00BB1F81" w14:paraId="1CA97143" w14:textId="77777777" w:rsidTr="00B34B32">
        <w:trPr>
          <w:trHeight w:val="2021"/>
        </w:trPr>
        <w:tc>
          <w:tcPr>
            <w:tcW w:w="1584" w:type="dxa"/>
            <w:vAlign w:val="center"/>
          </w:tcPr>
          <w:p w14:paraId="30263ADB" w14:textId="77777777" w:rsidR="00BB1F81" w:rsidRDefault="00153306" w:rsidP="00AD7FC9">
            <w:pPr>
              <w:pStyle w:val="TableParagraph"/>
              <w:spacing w:before="184"/>
              <w:ind w:left="0" w:right="77"/>
              <w:jc w:val="center"/>
              <w:rPr>
                <w:b/>
                <w:sz w:val="24"/>
              </w:rPr>
            </w:pPr>
            <w:r>
              <w:rPr>
                <w:b/>
                <w:color w:val="252525"/>
                <w:sz w:val="24"/>
              </w:rPr>
              <w:t>Membros presentes:</w:t>
            </w:r>
          </w:p>
        </w:tc>
        <w:tc>
          <w:tcPr>
            <w:tcW w:w="8047" w:type="dxa"/>
          </w:tcPr>
          <w:p w14:paraId="45ACC08B" w14:textId="1E03BF9E" w:rsidR="00BB1F81" w:rsidRDefault="00153306" w:rsidP="00A93AB2">
            <w:pPr>
              <w:pStyle w:val="TableParagraph"/>
              <w:ind w:left="108" w:right="116"/>
              <w:jc w:val="both"/>
              <w:rPr>
                <w:color w:val="221F1F"/>
                <w:sz w:val="24"/>
              </w:rPr>
            </w:pPr>
            <w:r>
              <w:rPr>
                <w:b/>
                <w:color w:val="221F1F"/>
                <w:sz w:val="24"/>
              </w:rPr>
              <w:t xml:space="preserve">Mário Soares Caymmi Gomes </w:t>
            </w:r>
            <w:r>
              <w:rPr>
                <w:color w:val="221F1F"/>
                <w:sz w:val="24"/>
              </w:rPr>
              <w:t>- Juiz de Direito (Presidente)</w:t>
            </w:r>
          </w:p>
          <w:p w14:paraId="23AB7696" w14:textId="707FE3E0" w:rsidR="00C00DD7" w:rsidRDefault="00C00DD7" w:rsidP="00A93AB2">
            <w:pPr>
              <w:pStyle w:val="TableParagraph"/>
              <w:ind w:left="108" w:right="116"/>
              <w:jc w:val="both"/>
              <w:rPr>
                <w:bCs/>
                <w:color w:val="221F1F"/>
                <w:sz w:val="24"/>
              </w:rPr>
            </w:pPr>
            <w:r>
              <w:rPr>
                <w:b/>
                <w:color w:val="221F1F"/>
                <w:sz w:val="24"/>
              </w:rPr>
              <w:t xml:space="preserve">Rodolfo Nascimento Barros </w:t>
            </w:r>
            <w:r>
              <w:rPr>
                <w:bCs/>
                <w:color w:val="221F1F"/>
                <w:sz w:val="24"/>
              </w:rPr>
              <w:t>– Juiz de Direito</w:t>
            </w:r>
          </w:p>
          <w:p w14:paraId="7F26D7DC" w14:textId="0B188AE8" w:rsidR="00E05B8C" w:rsidRDefault="00E05B8C" w:rsidP="00A93AB2">
            <w:pPr>
              <w:pStyle w:val="TableParagraph"/>
              <w:ind w:left="108" w:right="116"/>
              <w:jc w:val="both"/>
              <w:rPr>
                <w:bCs/>
                <w:color w:val="221F1F"/>
                <w:sz w:val="24"/>
              </w:rPr>
            </w:pPr>
            <w:r>
              <w:rPr>
                <w:b/>
                <w:color w:val="221F1F"/>
                <w:sz w:val="24"/>
              </w:rPr>
              <w:t xml:space="preserve">Angélica Matos </w:t>
            </w:r>
            <w:r>
              <w:rPr>
                <w:bCs/>
                <w:color w:val="221F1F"/>
                <w:sz w:val="24"/>
              </w:rPr>
              <w:t>– Juíza de Direito</w:t>
            </w:r>
          </w:p>
          <w:p w14:paraId="0B0AFC3E" w14:textId="5623B51D" w:rsidR="001A3EDF" w:rsidRDefault="001A3EDF" w:rsidP="001A3EDF">
            <w:pPr>
              <w:pStyle w:val="TableParagraph"/>
              <w:ind w:left="108" w:right="116"/>
              <w:jc w:val="both"/>
              <w:rPr>
                <w:bCs/>
                <w:color w:val="221F1F"/>
                <w:sz w:val="24"/>
              </w:rPr>
            </w:pPr>
            <w:r>
              <w:rPr>
                <w:b/>
                <w:color w:val="221F1F"/>
                <w:sz w:val="24"/>
              </w:rPr>
              <w:t xml:space="preserve">Ângela Bacellar </w:t>
            </w:r>
            <w:r>
              <w:rPr>
                <w:bCs/>
                <w:color w:val="221F1F"/>
                <w:sz w:val="24"/>
              </w:rPr>
              <w:t>– Juíza de Direito</w:t>
            </w:r>
          </w:p>
          <w:p w14:paraId="52356DC4" w14:textId="06AD0458" w:rsidR="009C3BA9" w:rsidRDefault="009C3BA9" w:rsidP="00A93AB2">
            <w:pPr>
              <w:pStyle w:val="TableParagraph"/>
              <w:ind w:left="108" w:right="246"/>
              <w:jc w:val="both"/>
              <w:rPr>
                <w:sz w:val="24"/>
              </w:rPr>
            </w:pPr>
            <w:r>
              <w:rPr>
                <w:sz w:val="24"/>
              </w:rPr>
              <w:t xml:space="preserve">– Juíza de Direito </w:t>
            </w:r>
          </w:p>
          <w:p w14:paraId="5C48F458" w14:textId="5FA65B9D" w:rsidR="00A93AB2" w:rsidRDefault="00A93AB2" w:rsidP="00A93AB2">
            <w:pPr>
              <w:pStyle w:val="TableParagraph"/>
              <w:ind w:left="108" w:right="246"/>
              <w:jc w:val="both"/>
              <w:rPr>
                <w:sz w:val="24"/>
              </w:rPr>
            </w:pPr>
            <w:bookmarkStart w:id="0" w:name="_Hlk105425656"/>
            <w:r w:rsidRPr="0073191C">
              <w:rPr>
                <w:b/>
                <w:bCs/>
                <w:sz w:val="24"/>
              </w:rPr>
              <w:t>Márcia Gottschald Ferreira</w:t>
            </w:r>
            <w:bookmarkEnd w:id="0"/>
            <w:r>
              <w:rPr>
                <w:sz w:val="24"/>
              </w:rPr>
              <w:t xml:space="preserve"> – </w:t>
            </w:r>
            <w:r w:rsidRPr="0073191C">
              <w:rPr>
                <w:sz w:val="24"/>
              </w:rPr>
              <w:t xml:space="preserve">Juíza </w:t>
            </w:r>
            <w:r>
              <w:rPr>
                <w:sz w:val="24"/>
              </w:rPr>
              <w:t xml:space="preserve">de Direito </w:t>
            </w:r>
            <w:r w:rsidRPr="0073191C">
              <w:rPr>
                <w:sz w:val="24"/>
              </w:rPr>
              <w:t>Assessora Especial da Corregedoria Geral de Justiça</w:t>
            </w:r>
          </w:p>
          <w:p w14:paraId="11FD8205" w14:textId="4571AFFD" w:rsidR="00EE6835" w:rsidRDefault="00187BA2" w:rsidP="00EE6835">
            <w:pPr>
              <w:pStyle w:val="TableParagraph"/>
              <w:ind w:left="108" w:right="246"/>
              <w:jc w:val="both"/>
              <w:rPr>
                <w:sz w:val="24"/>
              </w:rPr>
            </w:pPr>
            <w:r w:rsidRPr="00187BA2">
              <w:rPr>
                <w:b/>
                <w:bCs/>
                <w:sz w:val="24"/>
              </w:rPr>
              <w:t>Isabela Santos Lago</w:t>
            </w:r>
            <w:r>
              <w:rPr>
                <w:sz w:val="24"/>
              </w:rPr>
              <w:t xml:space="preserve"> – Juíza de Direito Assessora Especial da Corregedoria das Comarcas de Interior</w:t>
            </w:r>
          </w:p>
          <w:p w14:paraId="06D77873" w14:textId="35796343" w:rsidR="00A93AB2" w:rsidRDefault="007D7C74" w:rsidP="007D7C74">
            <w:pPr>
              <w:pStyle w:val="TableParagraph"/>
              <w:ind w:left="108" w:right="116"/>
              <w:jc w:val="both"/>
              <w:rPr>
                <w:bCs/>
                <w:sz w:val="24"/>
              </w:rPr>
            </w:pPr>
            <w:r w:rsidRPr="007D7C74">
              <w:rPr>
                <w:b/>
                <w:sz w:val="24"/>
              </w:rPr>
              <w:t>Carolina D’Amorim</w:t>
            </w:r>
            <w:r>
              <w:rPr>
                <w:b/>
                <w:sz w:val="24"/>
              </w:rPr>
              <w:t xml:space="preserve"> </w:t>
            </w:r>
            <w:r>
              <w:rPr>
                <w:bCs/>
                <w:sz w:val="24"/>
              </w:rPr>
              <w:t>– Advogada Representante da Ordem dos Advogados do Brasil – Seção Bahia</w:t>
            </w:r>
          </w:p>
          <w:p w14:paraId="0CE1DFD4" w14:textId="76996AE6" w:rsidR="00EE6835" w:rsidRPr="00EE6835" w:rsidRDefault="00EE6835" w:rsidP="007D7C74">
            <w:pPr>
              <w:pStyle w:val="TableParagraph"/>
              <w:ind w:left="108" w:right="116"/>
              <w:jc w:val="both"/>
              <w:rPr>
                <w:bCs/>
                <w:sz w:val="24"/>
              </w:rPr>
            </w:pPr>
            <w:r>
              <w:rPr>
                <w:b/>
                <w:sz w:val="24"/>
              </w:rPr>
              <w:t xml:space="preserve">Valéria Cristina Andrea Álvares </w:t>
            </w:r>
            <w:r>
              <w:rPr>
                <w:bCs/>
                <w:sz w:val="24"/>
              </w:rPr>
              <w:t>– Representante do Sindicato dos Servidores dos Serviços Auxiliares do Poder Judiciário do Estado da Bahia – SINTAJ</w:t>
            </w:r>
          </w:p>
          <w:p w14:paraId="3E7153D2" w14:textId="08DF981C" w:rsidR="00A93AB2" w:rsidRPr="00E90143" w:rsidRDefault="00626941" w:rsidP="007D7C74">
            <w:pPr>
              <w:pStyle w:val="TableParagraph"/>
              <w:ind w:left="108" w:right="116"/>
              <w:jc w:val="both"/>
              <w:rPr>
                <w:bCs/>
                <w:color w:val="221F1F"/>
                <w:sz w:val="24"/>
              </w:rPr>
            </w:pPr>
            <w:r>
              <w:rPr>
                <w:b/>
                <w:color w:val="221F1F"/>
                <w:sz w:val="24"/>
              </w:rPr>
              <w:t xml:space="preserve">Robson Gama </w:t>
            </w:r>
            <w:r>
              <w:rPr>
                <w:bCs/>
                <w:color w:val="221F1F"/>
                <w:sz w:val="24"/>
              </w:rPr>
              <w:t>– Servidor</w:t>
            </w:r>
          </w:p>
        </w:tc>
      </w:tr>
      <w:tr w:rsidR="00A12811" w14:paraId="17ED09B8" w14:textId="77777777" w:rsidTr="00A12811">
        <w:trPr>
          <w:trHeight w:val="420"/>
        </w:trPr>
        <w:tc>
          <w:tcPr>
            <w:tcW w:w="1584" w:type="dxa"/>
            <w:vAlign w:val="center"/>
          </w:tcPr>
          <w:p w14:paraId="6F7F254D" w14:textId="5C391616" w:rsidR="00A12811" w:rsidRDefault="00A12811" w:rsidP="00A12811">
            <w:pPr>
              <w:pStyle w:val="TableParagraph"/>
              <w:ind w:left="0" w:right="79"/>
              <w:jc w:val="center"/>
              <w:rPr>
                <w:b/>
                <w:color w:val="252525"/>
                <w:sz w:val="24"/>
              </w:rPr>
            </w:pPr>
            <w:r>
              <w:rPr>
                <w:b/>
                <w:color w:val="252525"/>
                <w:sz w:val="24"/>
              </w:rPr>
              <w:t>Convidados presentes:</w:t>
            </w:r>
          </w:p>
        </w:tc>
        <w:tc>
          <w:tcPr>
            <w:tcW w:w="8047" w:type="dxa"/>
          </w:tcPr>
          <w:p w14:paraId="7BC6E285" w14:textId="10BA6DFB" w:rsidR="00A12811" w:rsidRPr="00A12811" w:rsidRDefault="00A12811" w:rsidP="00A93AB2">
            <w:pPr>
              <w:pStyle w:val="TableParagraph"/>
              <w:ind w:left="108" w:right="116"/>
              <w:jc w:val="both"/>
              <w:rPr>
                <w:bCs/>
                <w:color w:val="221F1F"/>
                <w:sz w:val="24"/>
              </w:rPr>
            </w:pPr>
            <w:r w:rsidRPr="00A12811">
              <w:rPr>
                <w:b/>
                <w:color w:val="221F1F"/>
                <w:sz w:val="24"/>
              </w:rPr>
              <w:t>Carlos</w:t>
            </w:r>
            <w:r>
              <w:rPr>
                <w:b/>
                <w:color w:val="221F1F"/>
                <w:sz w:val="24"/>
              </w:rPr>
              <w:t xml:space="preserve"> Souza </w:t>
            </w:r>
            <w:r>
              <w:rPr>
                <w:bCs/>
                <w:color w:val="221F1F"/>
                <w:sz w:val="24"/>
              </w:rPr>
              <w:t xml:space="preserve">– </w:t>
            </w:r>
            <w:bookmarkStart w:id="1" w:name="_Hlk105422926"/>
            <w:r>
              <w:rPr>
                <w:bCs/>
                <w:color w:val="221F1F"/>
                <w:sz w:val="24"/>
              </w:rPr>
              <w:t>Oficial de Registro Civil das Pessoas Naturais do Subdistrito de Brotas – Salvador, BA</w:t>
            </w:r>
            <w:bookmarkEnd w:id="1"/>
            <w:r w:rsidR="00CB36A0">
              <w:rPr>
                <w:bCs/>
                <w:color w:val="221F1F"/>
                <w:sz w:val="24"/>
              </w:rPr>
              <w:t>, Representante da ARPEN/BA</w:t>
            </w:r>
          </w:p>
        </w:tc>
      </w:tr>
    </w:tbl>
    <w:p w14:paraId="2B6AE63E" w14:textId="77777777" w:rsidR="00BB1F81" w:rsidRDefault="00BB1F81">
      <w:pPr>
        <w:pStyle w:val="Corpodetexto"/>
        <w:rPr>
          <w:rFonts w:ascii="Times New Roman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1844"/>
        <w:gridCol w:w="1419"/>
        <w:gridCol w:w="4246"/>
      </w:tblGrid>
      <w:tr w:rsidR="00BB1F81" w14:paraId="696CDC3F" w14:textId="77777777">
        <w:trPr>
          <w:trHeight w:val="278"/>
        </w:trPr>
        <w:tc>
          <w:tcPr>
            <w:tcW w:w="2122" w:type="dxa"/>
          </w:tcPr>
          <w:p w14:paraId="3F0F9644" w14:textId="6AA09BFA" w:rsidR="00BB1F81" w:rsidRDefault="00153306">
            <w:pPr>
              <w:pStyle w:val="TableParagraph"/>
              <w:spacing w:before="2" w:line="255" w:lineRule="exact"/>
              <w:ind w:left="129"/>
              <w:rPr>
                <w:sz w:val="24"/>
              </w:rPr>
            </w:pPr>
            <w:r>
              <w:rPr>
                <w:b/>
                <w:color w:val="252525"/>
                <w:sz w:val="24"/>
              </w:rPr>
              <w:t xml:space="preserve">Data: </w:t>
            </w:r>
            <w:r w:rsidR="00640AC8">
              <w:rPr>
                <w:bCs/>
                <w:color w:val="252525"/>
                <w:sz w:val="24"/>
              </w:rPr>
              <w:t>30</w:t>
            </w:r>
            <w:r>
              <w:rPr>
                <w:color w:val="252525"/>
                <w:sz w:val="24"/>
              </w:rPr>
              <w:t>/</w:t>
            </w:r>
            <w:r w:rsidR="009E0BEF">
              <w:rPr>
                <w:color w:val="252525"/>
                <w:sz w:val="24"/>
              </w:rPr>
              <w:t>0</w:t>
            </w:r>
            <w:r w:rsidR="00640AC8">
              <w:rPr>
                <w:color w:val="252525"/>
                <w:sz w:val="24"/>
              </w:rPr>
              <w:t>5</w:t>
            </w:r>
            <w:r w:rsidR="000E761C">
              <w:rPr>
                <w:color w:val="252525"/>
                <w:sz w:val="24"/>
              </w:rPr>
              <w:t>/</w:t>
            </w:r>
            <w:r>
              <w:rPr>
                <w:color w:val="252525"/>
                <w:sz w:val="24"/>
              </w:rPr>
              <w:t>202</w:t>
            </w:r>
            <w:r w:rsidR="009E0BEF">
              <w:rPr>
                <w:color w:val="252525"/>
                <w:sz w:val="24"/>
              </w:rPr>
              <w:t>2</w:t>
            </w:r>
          </w:p>
        </w:tc>
        <w:tc>
          <w:tcPr>
            <w:tcW w:w="1844" w:type="dxa"/>
          </w:tcPr>
          <w:p w14:paraId="54047BF4" w14:textId="264F498B" w:rsidR="00BB1F81" w:rsidRDefault="00153306">
            <w:pPr>
              <w:pStyle w:val="TableParagraph"/>
              <w:spacing w:before="2" w:line="255" w:lineRule="exact"/>
              <w:ind w:left="170"/>
              <w:rPr>
                <w:sz w:val="24"/>
              </w:rPr>
            </w:pPr>
            <w:r>
              <w:rPr>
                <w:b/>
                <w:color w:val="252525"/>
                <w:sz w:val="24"/>
              </w:rPr>
              <w:t xml:space="preserve">Início: </w:t>
            </w:r>
            <w:r w:rsidR="00DF6828" w:rsidRPr="00DF6828">
              <w:rPr>
                <w:bCs/>
                <w:color w:val="252525"/>
                <w:sz w:val="24"/>
              </w:rPr>
              <w:t>1</w:t>
            </w:r>
            <w:r w:rsidR="00B54E24">
              <w:rPr>
                <w:bCs/>
                <w:color w:val="252525"/>
                <w:sz w:val="24"/>
              </w:rPr>
              <w:t>5</w:t>
            </w:r>
            <w:r>
              <w:rPr>
                <w:color w:val="252525"/>
                <w:sz w:val="24"/>
              </w:rPr>
              <w:t>h</w:t>
            </w:r>
            <w:r w:rsidR="005B10A3">
              <w:rPr>
                <w:color w:val="252525"/>
                <w:sz w:val="24"/>
              </w:rPr>
              <w:t>16</w:t>
            </w:r>
          </w:p>
        </w:tc>
        <w:tc>
          <w:tcPr>
            <w:tcW w:w="1419" w:type="dxa"/>
          </w:tcPr>
          <w:p w14:paraId="4B1423E5" w14:textId="26D32B78" w:rsidR="00BB1F81" w:rsidRDefault="00153306">
            <w:pPr>
              <w:pStyle w:val="TableParagraph"/>
              <w:spacing w:before="2" w:line="255" w:lineRule="exact"/>
              <w:ind w:left="59"/>
              <w:rPr>
                <w:sz w:val="24"/>
              </w:rPr>
            </w:pPr>
            <w:r>
              <w:rPr>
                <w:b/>
                <w:color w:val="252525"/>
                <w:sz w:val="24"/>
              </w:rPr>
              <w:t>Fim</w:t>
            </w:r>
            <w:r>
              <w:rPr>
                <w:color w:val="252525"/>
                <w:sz w:val="24"/>
              </w:rPr>
              <w:t xml:space="preserve">: </w:t>
            </w:r>
            <w:r w:rsidR="009068F3">
              <w:rPr>
                <w:color w:val="252525"/>
                <w:sz w:val="24"/>
              </w:rPr>
              <w:t>1</w:t>
            </w:r>
            <w:r w:rsidR="00142514">
              <w:rPr>
                <w:color w:val="252525"/>
                <w:sz w:val="24"/>
              </w:rPr>
              <w:t>6</w:t>
            </w:r>
            <w:r>
              <w:rPr>
                <w:color w:val="252525"/>
                <w:sz w:val="24"/>
              </w:rPr>
              <w:t>h</w:t>
            </w:r>
            <w:r w:rsidR="005B10A3">
              <w:rPr>
                <w:color w:val="252525"/>
                <w:sz w:val="24"/>
              </w:rPr>
              <w:t>48</w:t>
            </w:r>
          </w:p>
        </w:tc>
        <w:tc>
          <w:tcPr>
            <w:tcW w:w="4246" w:type="dxa"/>
          </w:tcPr>
          <w:p w14:paraId="5EB1E361" w14:textId="4C2FA0AF" w:rsidR="00BB1F81" w:rsidRDefault="00153306">
            <w:pPr>
              <w:pStyle w:val="TableParagraph"/>
              <w:spacing w:before="2" w:line="255" w:lineRule="exact"/>
              <w:ind w:left="47"/>
              <w:rPr>
                <w:sz w:val="24"/>
              </w:rPr>
            </w:pPr>
            <w:r>
              <w:rPr>
                <w:b/>
                <w:color w:val="252525"/>
                <w:sz w:val="24"/>
              </w:rPr>
              <w:t>Local</w:t>
            </w:r>
            <w:r>
              <w:rPr>
                <w:color w:val="252525"/>
                <w:sz w:val="24"/>
              </w:rPr>
              <w:t xml:space="preserve">: </w:t>
            </w:r>
            <w:r w:rsidR="00D16A56">
              <w:rPr>
                <w:color w:val="252525"/>
                <w:sz w:val="24"/>
              </w:rPr>
              <w:t>S</w:t>
            </w:r>
            <w:r>
              <w:rPr>
                <w:color w:val="252525"/>
                <w:sz w:val="24"/>
              </w:rPr>
              <w:t>ala de reunião virtual (</w:t>
            </w:r>
            <w:r>
              <w:rPr>
                <w:i/>
                <w:color w:val="252525"/>
                <w:sz w:val="24"/>
              </w:rPr>
              <w:t>Lifesize</w:t>
            </w:r>
            <w:r>
              <w:rPr>
                <w:color w:val="252525"/>
                <w:sz w:val="24"/>
              </w:rPr>
              <w:t>)</w:t>
            </w:r>
          </w:p>
        </w:tc>
      </w:tr>
    </w:tbl>
    <w:p w14:paraId="104A5F31" w14:textId="77777777" w:rsidR="00BB1F81" w:rsidRDefault="00BB1F81">
      <w:pPr>
        <w:pStyle w:val="Corpodetexto"/>
        <w:rPr>
          <w:rFonts w:ascii="Times New Roman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790"/>
        <w:gridCol w:w="7286"/>
      </w:tblGrid>
      <w:tr w:rsidR="00BB1F81" w14:paraId="68761DCE" w14:textId="77777777" w:rsidTr="00672897">
        <w:trPr>
          <w:trHeight w:val="275"/>
        </w:trPr>
        <w:tc>
          <w:tcPr>
            <w:tcW w:w="1556" w:type="dxa"/>
            <w:tcBorders>
              <w:bottom w:val="single" w:sz="4" w:space="0" w:color="000000"/>
            </w:tcBorders>
            <w:shd w:val="clear" w:color="auto" w:fill="B1B1B1"/>
          </w:tcPr>
          <w:p w14:paraId="10328969" w14:textId="77777777" w:rsidR="00BB1F81" w:rsidRDefault="00153306">
            <w:pPr>
              <w:pStyle w:val="TableParagraph"/>
              <w:spacing w:line="255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EVENTO</w:t>
            </w:r>
          </w:p>
        </w:tc>
        <w:tc>
          <w:tcPr>
            <w:tcW w:w="790" w:type="dxa"/>
            <w:shd w:val="clear" w:color="auto" w:fill="B1B1B1"/>
          </w:tcPr>
          <w:p w14:paraId="7DCE33DE" w14:textId="77777777" w:rsidR="00BB1F81" w:rsidRDefault="00153306">
            <w:pPr>
              <w:pStyle w:val="TableParagraph"/>
              <w:spacing w:line="255" w:lineRule="exact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7286" w:type="dxa"/>
            <w:shd w:val="clear" w:color="auto" w:fill="B1B1B1"/>
          </w:tcPr>
          <w:p w14:paraId="6AA8CAB9" w14:textId="77777777" w:rsidR="00BB1F81" w:rsidRDefault="00153306">
            <w:pPr>
              <w:pStyle w:val="TableParagraph"/>
              <w:spacing w:line="255" w:lineRule="exact"/>
              <w:ind w:left="2342" w:right="2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PONTOS DISCUTIDOS</w:t>
            </w:r>
          </w:p>
        </w:tc>
      </w:tr>
      <w:tr w:rsidR="00C34741" w14:paraId="25FACE38" w14:textId="77777777" w:rsidTr="008A7FD3">
        <w:trPr>
          <w:trHeight w:val="275"/>
        </w:trPr>
        <w:tc>
          <w:tcPr>
            <w:tcW w:w="1556" w:type="dxa"/>
            <w:vMerge w:val="restart"/>
            <w:tcBorders>
              <w:left w:val="single" w:sz="4" w:space="0" w:color="auto"/>
            </w:tcBorders>
            <w:vAlign w:val="center"/>
          </w:tcPr>
          <w:p w14:paraId="6F0EFD4D" w14:textId="0FBE736D" w:rsidR="00C34741" w:rsidRDefault="00513C27" w:rsidP="00672897">
            <w:pPr>
              <w:pStyle w:val="TableParagraph"/>
              <w:ind w:left="165" w:right="130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CB36A0">
              <w:rPr>
                <w:b/>
                <w:sz w:val="24"/>
              </w:rPr>
              <w:t>8</w:t>
            </w:r>
            <w:r w:rsidR="00C34741">
              <w:rPr>
                <w:b/>
                <w:sz w:val="24"/>
              </w:rPr>
              <w:t>ª Reunião</w:t>
            </w:r>
          </w:p>
          <w:p w14:paraId="55F0D3D1" w14:textId="73F3E7C2" w:rsidR="00C34741" w:rsidRDefault="00C34741" w:rsidP="00672897">
            <w:pPr>
              <w:pStyle w:val="TableParagraph"/>
              <w:ind w:left="165" w:right="130" w:hanging="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da</w:t>
            </w:r>
            <w:proofErr w:type="spellEnd"/>
            <w:r>
              <w:rPr>
                <w:b/>
                <w:sz w:val="24"/>
              </w:rPr>
              <w:t xml:space="preserve"> COGEN</w:t>
            </w:r>
          </w:p>
        </w:tc>
        <w:tc>
          <w:tcPr>
            <w:tcW w:w="790" w:type="dxa"/>
          </w:tcPr>
          <w:p w14:paraId="12FAD324" w14:textId="77777777" w:rsidR="00C34741" w:rsidRDefault="00C34741">
            <w:pPr>
              <w:pStyle w:val="TableParagraph"/>
              <w:spacing w:line="255" w:lineRule="exact"/>
              <w:ind w:lef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86" w:type="dxa"/>
          </w:tcPr>
          <w:p w14:paraId="3B82DA3B" w14:textId="4D6A6223" w:rsidR="00C34741" w:rsidRDefault="005B10A3" w:rsidP="002F2EAC">
            <w:pPr>
              <w:pStyle w:val="TableParagraph"/>
              <w:spacing w:line="255" w:lineRule="exact"/>
              <w:ind w:left="77" w:right="11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Discussão acerca do Provimento Conjunto </w:t>
            </w:r>
            <w:r w:rsidR="00CB36A0" w:rsidRPr="00CB36A0">
              <w:rPr>
                <w:b/>
                <w:sz w:val="24"/>
              </w:rPr>
              <w:t>11 CGJ/CCI/2022-GSEC</w:t>
            </w:r>
            <w:r w:rsidR="001B3C2D">
              <w:rPr>
                <w:b/>
                <w:sz w:val="24"/>
              </w:rPr>
              <w:t>;</w:t>
            </w:r>
          </w:p>
        </w:tc>
      </w:tr>
      <w:tr w:rsidR="00B54E24" w14:paraId="4570EA52" w14:textId="77777777" w:rsidTr="008A7FD3">
        <w:trPr>
          <w:trHeight w:val="275"/>
        </w:trPr>
        <w:tc>
          <w:tcPr>
            <w:tcW w:w="1556" w:type="dxa"/>
            <w:vMerge/>
            <w:tcBorders>
              <w:left w:val="single" w:sz="4" w:space="0" w:color="auto"/>
            </w:tcBorders>
          </w:tcPr>
          <w:p w14:paraId="38FA8D89" w14:textId="77777777" w:rsidR="00B54E24" w:rsidRDefault="00B54E24">
            <w:pPr>
              <w:pStyle w:val="TableParagraph"/>
              <w:ind w:left="165" w:right="130" w:hanging="5"/>
              <w:rPr>
                <w:b/>
                <w:sz w:val="24"/>
              </w:rPr>
            </w:pPr>
          </w:p>
        </w:tc>
        <w:tc>
          <w:tcPr>
            <w:tcW w:w="790" w:type="dxa"/>
          </w:tcPr>
          <w:p w14:paraId="7F14974F" w14:textId="17DA1778" w:rsidR="00B54E24" w:rsidRDefault="00B54E24">
            <w:pPr>
              <w:pStyle w:val="TableParagraph"/>
              <w:spacing w:line="255" w:lineRule="exact"/>
              <w:ind w:lef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286" w:type="dxa"/>
          </w:tcPr>
          <w:p w14:paraId="53FDAA08" w14:textId="44FDC3F0" w:rsidR="00B54E24" w:rsidRDefault="001A7056" w:rsidP="002F2EAC">
            <w:pPr>
              <w:pStyle w:val="TableParagraph"/>
              <w:spacing w:line="255" w:lineRule="exact"/>
              <w:ind w:left="77" w:right="11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Definição da próxima ação educativa a ser realizada pela COGEN</w:t>
            </w:r>
            <w:r w:rsidR="00B54E24">
              <w:rPr>
                <w:b/>
                <w:sz w:val="24"/>
              </w:rPr>
              <w:t>;</w:t>
            </w:r>
          </w:p>
        </w:tc>
      </w:tr>
    </w:tbl>
    <w:p w14:paraId="78BFABB6" w14:textId="77777777" w:rsidR="00BB1F81" w:rsidRDefault="00BB1F81">
      <w:pPr>
        <w:pStyle w:val="Corpodetexto"/>
        <w:rPr>
          <w:rFonts w:ascii="Times New Roman"/>
          <w:sz w:val="20"/>
        </w:rPr>
      </w:pPr>
    </w:p>
    <w:p w14:paraId="6C2B4C84" w14:textId="77777777" w:rsidR="00BB1F81" w:rsidRDefault="00BB1F81">
      <w:pPr>
        <w:pStyle w:val="Corpodetexto"/>
        <w:spacing w:before="10"/>
        <w:rPr>
          <w:rFonts w:ascii="Times New Roman"/>
          <w:sz w:val="16"/>
        </w:rPr>
      </w:pPr>
    </w:p>
    <w:p w14:paraId="54235744" w14:textId="77777777" w:rsidR="00BB1F81" w:rsidRDefault="00153306">
      <w:pPr>
        <w:pStyle w:val="Ttulo1"/>
        <w:spacing w:before="92"/>
        <w:ind w:left="3054" w:right="3115"/>
        <w:jc w:val="center"/>
      </w:pPr>
      <w:r>
        <w:t>DESENVOLVIMENTO DA PAUTA</w:t>
      </w:r>
    </w:p>
    <w:p w14:paraId="6AD7BA85" w14:textId="77777777" w:rsidR="00BB1F81" w:rsidRDefault="00BB1F81">
      <w:pPr>
        <w:pStyle w:val="Corpodetexto"/>
        <w:rPr>
          <w:b/>
          <w:sz w:val="26"/>
        </w:rPr>
      </w:pPr>
    </w:p>
    <w:p w14:paraId="711B72F4" w14:textId="11CC420A" w:rsidR="00BB1F81" w:rsidRDefault="00153306" w:rsidP="002F5D34">
      <w:pPr>
        <w:pStyle w:val="Corpodetexto"/>
        <w:spacing w:before="217"/>
        <w:ind w:left="112" w:right="166"/>
        <w:jc w:val="both"/>
        <w:rPr>
          <w:color w:val="000009"/>
        </w:rPr>
      </w:pPr>
      <w:r>
        <w:rPr>
          <w:color w:val="000009"/>
        </w:rPr>
        <w:t>Aberta a reunião,</w:t>
      </w:r>
      <w:r w:rsidRPr="00A66A82">
        <w:rPr>
          <w:color w:val="000009"/>
          <w:u w:color="000009"/>
        </w:rPr>
        <w:t xml:space="preserve"> </w:t>
      </w:r>
      <w:r>
        <w:rPr>
          <w:color w:val="000009"/>
          <w:u w:val="single" w:color="000009"/>
        </w:rPr>
        <w:t>realizada por videoconferência</w:t>
      </w:r>
      <w:r>
        <w:rPr>
          <w:color w:val="000009"/>
        </w:rPr>
        <w:t>, foi registrada a presença dos membros efetivos da COGEN acima citados.</w:t>
      </w:r>
      <w:r w:rsidR="00A66A82" w:rsidRPr="00A66A82">
        <w:t xml:space="preserve"> </w:t>
      </w:r>
      <w:r w:rsidR="00746176">
        <w:t>A</w:t>
      </w:r>
      <w:r w:rsidR="00746176" w:rsidRPr="00746176">
        <w:t xml:space="preserve"> </w:t>
      </w:r>
      <w:r w:rsidR="00746176">
        <w:t>Doutora</w:t>
      </w:r>
      <w:r w:rsidR="00746176" w:rsidRPr="00746176">
        <w:t xml:space="preserve"> </w:t>
      </w:r>
      <w:r w:rsidR="001A3EDF" w:rsidRPr="001A3EDF">
        <w:t>Laura Scalldaferri Pessoa</w:t>
      </w:r>
      <w:r w:rsidR="00640AC8">
        <w:t xml:space="preserve"> </w:t>
      </w:r>
      <w:r w:rsidR="001A3EDF">
        <w:t xml:space="preserve">e </w:t>
      </w:r>
      <w:r w:rsidR="00640AC8">
        <w:t xml:space="preserve">as </w:t>
      </w:r>
      <w:r w:rsidR="00640AC8">
        <w:t>Servidoras Sara Teles e Márcia Batista da Silva</w:t>
      </w:r>
      <w:r w:rsidR="001642C8">
        <w:t xml:space="preserve"> </w:t>
      </w:r>
      <w:r w:rsidR="00746176" w:rsidRPr="00746176">
        <w:t xml:space="preserve">apresentaram justificativa às suas ausências. </w:t>
      </w:r>
      <w:r w:rsidR="00A66A82" w:rsidRPr="00A66A82">
        <w:rPr>
          <w:color w:val="000009"/>
        </w:rPr>
        <w:t xml:space="preserve">Os </w:t>
      </w:r>
      <w:r w:rsidR="00180F35">
        <w:rPr>
          <w:color w:val="000009"/>
        </w:rPr>
        <w:t xml:space="preserve">demais </w:t>
      </w:r>
      <w:r w:rsidR="00A66A82" w:rsidRPr="00A66A82">
        <w:rPr>
          <w:color w:val="000009"/>
        </w:rPr>
        <w:t xml:space="preserve">membros ausentes </w:t>
      </w:r>
      <w:r w:rsidR="001B696F">
        <w:rPr>
          <w:color w:val="000009"/>
        </w:rPr>
        <w:t xml:space="preserve">não </w:t>
      </w:r>
      <w:r w:rsidR="00A66A82" w:rsidRPr="00A66A82">
        <w:rPr>
          <w:color w:val="000009"/>
        </w:rPr>
        <w:t>apresentaram justificativa</w:t>
      </w:r>
      <w:r w:rsidR="009C3BA9">
        <w:rPr>
          <w:color w:val="000009"/>
        </w:rPr>
        <w:t xml:space="preserve"> às suas ausências</w:t>
      </w:r>
      <w:r w:rsidR="001B696F">
        <w:rPr>
          <w:color w:val="000009"/>
        </w:rPr>
        <w:t>, até o início desta assentada</w:t>
      </w:r>
      <w:r w:rsidR="00A66A82" w:rsidRPr="00A66A82">
        <w:rPr>
          <w:color w:val="000009"/>
        </w:rPr>
        <w:t>.</w:t>
      </w:r>
    </w:p>
    <w:p w14:paraId="781E6F7F" w14:textId="29CF92A1" w:rsidR="006448DA" w:rsidRDefault="006C2875" w:rsidP="006448DA">
      <w:pPr>
        <w:pStyle w:val="Corpodetexto"/>
        <w:spacing w:before="217"/>
        <w:ind w:left="112" w:right="166"/>
        <w:jc w:val="both"/>
        <w:rPr>
          <w:color w:val="000009"/>
        </w:rPr>
      </w:pPr>
      <w:r>
        <w:rPr>
          <w:color w:val="000009"/>
        </w:rPr>
        <w:t>Dada</w:t>
      </w:r>
      <w:r w:rsidR="009B0135">
        <w:rPr>
          <w:color w:val="000009"/>
        </w:rPr>
        <w:t xml:space="preserve"> a palavra aos membros presentes à assentada, não houve impugnações à Ata da </w:t>
      </w:r>
      <w:r w:rsidR="00EC26EF">
        <w:rPr>
          <w:color w:val="000009"/>
        </w:rPr>
        <w:t>1</w:t>
      </w:r>
      <w:r w:rsidR="00640AC8">
        <w:rPr>
          <w:color w:val="000009"/>
        </w:rPr>
        <w:t>7</w:t>
      </w:r>
      <w:r w:rsidR="006448DA">
        <w:rPr>
          <w:color w:val="000009"/>
        </w:rPr>
        <w:t>ª Reunião Ordinária da COGEN, a qual restou aprovada, à unanimidade.</w:t>
      </w:r>
    </w:p>
    <w:p w14:paraId="0FF9313C" w14:textId="77777777" w:rsidR="008651AC" w:rsidRDefault="008651AC">
      <w:pPr>
        <w:pStyle w:val="Corpodetexto"/>
        <w:spacing w:before="217"/>
        <w:ind w:left="112" w:right="166"/>
        <w:jc w:val="both"/>
      </w:pPr>
    </w:p>
    <w:p w14:paraId="4515F78C" w14:textId="254F495E" w:rsidR="00BB1F81" w:rsidRPr="007A7B18" w:rsidRDefault="003F19AA">
      <w:pPr>
        <w:pStyle w:val="Ttulo1"/>
        <w:numPr>
          <w:ilvl w:val="0"/>
          <w:numId w:val="1"/>
        </w:numPr>
        <w:tabs>
          <w:tab w:val="left" w:pos="383"/>
        </w:tabs>
        <w:spacing w:before="127"/>
        <w:ind w:hanging="271"/>
      </w:pPr>
      <w:r w:rsidRPr="003F19AA">
        <w:rPr>
          <w:color w:val="000009"/>
        </w:rPr>
        <w:t xml:space="preserve">Discussão acerca do Provimento Conjunto 11 </w:t>
      </w:r>
      <w:bookmarkStart w:id="2" w:name="_Hlk105425660"/>
      <w:r w:rsidR="00CB36A0">
        <w:rPr>
          <w:color w:val="000009"/>
        </w:rPr>
        <w:t>CGJ/CCI/2022-GSEC</w:t>
      </w:r>
      <w:bookmarkEnd w:id="2"/>
      <w:r w:rsidR="008651AC">
        <w:rPr>
          <w:color w:val="000009"/>
        </w:rPr>
        <w:t>;</w:t>
      </w:r>
    </w:p>
    <w:p w14:paraId="4C41E7BE" w14:textId="267ED284" w:rsidR="007A7B18" w:rsidRDefault="007A7B18" w:rsidP="007A7B18">
      <w:pPr>
        <w:pStyle w:val="Ttulo1"/>
        <w:tabs>
          <w:tab w:val="left" w:pos="383"/>
        </w:tabs>
        <w:spacing w:before="127"/>
        <w:ind w:left="111"/>
      </w:pPr>
    </w:p>
    <w:p w14:paraId="43518AE6" w14:textId="1EB53E77" w:rsidR="00ED0720" w:rsidRDefault="002E1472" w:rsidP="00AB3362">
      <w:pPr>
        <w:pStyle w:val="Corpodetexto"/>
        <w:spacing w:before="120"/>
        <w:ind w:left="112" w:right="180"/>
        <w:jc w:val="both"/>
        <w:rPr>
          <w:color w:val="000009"/>
        </w:rPr>
      </w:pPr>
      <w:r>
        <w:rPr>
          <w:color w:val="000009"/>
        </w:rPr>
        <w:t xml:space="preserve">De início, o Presidente da COGEN, Doutor Mário Gomes, deixou registrado entender seu um desperdício um Comissão formada por servidores públicos que se dedicam a especializar-se e a aprofundar-se nos debates das questões de gênero e orientação sexual não ter sido convidada a colaborar com a elaboração deste documento, ainda que, </w:t>
      </w:r>
      <w:r>
        <w:rPr>
          <w:color w:val="000009"/>
        </w:rPr>
        <w:lastRenderedPageBreak/>
        <w:t>sabidamente, esse convite não seja obrigatório</w:t>
      </w:r>
      <w:r w:rsidR="002F2EAC">
        <w:rPr>
          <w:color w:val="000009"/>
        </w:rPr>
        <w:t>.</w:t>
      </w:r>
      <w:r w:rsidR="00A74AE9">
        <w:rPr>
          <w:color w:val="000009"/>
        </w:rPr>
        <w:t xml:space="preserve"> Outro ponto destacado foi que este episódio exemplificaria a necessidade de uma maior articulação da COGEN com as demais Instâncias do Poder Público e da Sociedade Civil, </w:t>
      </w:r>
      <w:proofErr w:type="spellStart"/>
      <w:r w:rsidR="00A74AE9">
        <w:rPr>
          <w:color w:val="000009"/>
        </w:rPr>
        <w:t>de</w:t>
      </w:r>
      <w:proofErr w:type="spellEnd"/>
      <w:r w:rsidR="00A74AE9">
        <w:rPr>
          <w:color w:val="000009"/>
        </w:rPr>
        <w:t xml:space="preserve"> forma a facilitar com que ela seja lembrada a integrar os esforços, sempre que os temas de sua atuação forem debatidos.</w:t>
      </w:r>
      <w:r w:rsidR="004E0DC3">
        <w:rPr>
          <w:color w:val="000009"/>
        </w:rPr>
        <w:t xml:space="preserve"> Por fim, listou uma série de sugestões de aprimoramentos passíveis de serem realizados no citado Provimento Conjunto.</w:t>
      </w:r>
      <w:r w:rsidR="00A74AE9">
        <w:rPr>
          <w:color w:val="000009"/>
        </w:rPr>
        <w:t xml:space="preserve"> </w:t>
      </w:r>
    </w:p>
    <w:p w14:paraId="2A2A2377" w14:textId="714D8CF7" w:rsidR="00CB36A0" w:rsidRDefault="00CB36A0" w:rsidP="00AB3362">
      <w:pPr>
        <w:pStyle w:val="Corpodetexto"/>
        <w:spacing w:before="120"/>
        <w:ind w:left="112" w:right="180"/>
        <w:jc w:val="both"/>
        <w:rPr>
          <w:color w:val="000009"/>
        </w:rPr>
      </w:pPr>
      <w:r>
        <w:rPr>
          <w:color w:val="000009"/>
        </w:rPr>
        <w:t xml:space="preserve">Em seguida, foi dada a palavra ao Doutor Carlos Souza, </w:t>
      </w:r>
      <w:r w:rsidRPr="00CB36A0">
        <w:rPr>
          <w:color w:val="000009"/>
        </w:rPr>
        <w:t>Oficial de Registro Civil das Pessoas Naturais do Subdistrito de Brotas – Salvador, BA</w:t>
      </w:r>
      <w:r>
        <w:rPr>
          <w:color w:val="000009"/>
        </w:rPr>
        <w:t>, Representante da ARPEN/BA</w:t>
      </w:r>
      <w:r w:rsidR="00505373">
        <w:rPr>
          <w:color w:val="000009"/>
        </w:rPr>
        <w:t>. Em sua fala, destacou a atuação prática das Serventias de Registro na efetivação dos direitos das populações LGBTQIAP+</w:t>
      </w:r>
      <w:r w:rsidR="007C1FAE">
        <w:rPr>
          <w:color w:val="000009"/>
        </w:rPr>
        <w:t xml:space="preserve"> e </w:t>
      </w:r>
      <w:r w:rsidR="00883080">
        <w:rPr>
          <w:color w:val="000009"/>
        </w:rPr>
        <w:t>as dificuldades de</w:t>
      </w:r>
      <w:r w:rsidR="007C1FAE">
        <w:rPr>
          <w:color w:val="000009"/>
        </w:rPr>
        <w:t xml:space="preserve"> concretização das normativas postas para a proteção destes direitos,</w:t>
      </w:r>
      <w:r w:rsidR="00871231">
        <w:rPr>
          <w:color w:val="000009"/>
        </w:rPr>
        <w:t xml:space="preserve"> especialmente no âmbito da gratuidade do serviço, regra que acarretaria problemas inclusive no âmbito da legalidade desta isenção,</w:t>
      </w:r>
      <w:r w:rsidR="007C1FAE">
        <w:rPr>
          <w:color w:val="000009"/>
        </w:rPr>
        <w:t xml:space="preserve"> bem como manifestou o interesse da ARPEN/BA de integrar a COGEN, sugestão prontamente aceita pelo seu Presidente, o qual recomendou o envio de solicitação oficial à Presidência do PJBA.</w:t>
      </w:r>
      <w:r w:rsidR="00871231">
        <w:rPr>
          <w:color w:val="000009"/>
        </w:rPr>
        <w:t xml:space="preserve"> Quanto à questão relativa à regra de gratuidade, manifestou o Presidente da COGEN compreensão acerca do problema apontado, mas ponderou que, por se tratar de norma posta, a negativa apenas administrativa de dar efetividade à regra, ainda que fundamentada na ilegalidade da norma, não seria a via adequada, e sim a ação de controle de legalidade específica, dando-se cumprimento à regulamentação, ao menos até que provimento jurisdicional em sentido contrário fosse proferido.</w:t>
      </w:r>
    </w:p>
    <w:p w14:paraId="4725D059" w14:textId="49AD5EFF" w:rsidR="001A7056" w:rsidRDefault="001A7056" w:rsidP="00AB3362">
      <w:pPr>
        <w:pStyle w:val="Corpodetexto"/>
        <w:spacing w:before="120"/>
        <w:ind w:left="112" w:right="180"/>
        <w:jc w:val="both"/>
        <w:rPr>
          <w:color w:val="000009"/>
        </w:rPr>
      </w:pPr>
      <w:r>
        <w:rPr>
          <w:color w:val="000009"/>
        </w:rPr>
        <w:t>Sobre o tema, Doutor Carlos Souza, em respeito às ponderações feitas, se comprometeu a levar o questionamento da Comissão acerca da negativa administrativa de dar cumprimento à norma relativa à gratuidade à Presidência da ARPEN/BA, para que se dê um diálogo mais preciso entre as instâncias judiciais e administrativas, no sentido de formulação de norma formal e materialmente eficaz.</w:t>
      </w:r>
    </w:p>
    <w:p w14:paraId="2F4F62F3" w14:textId="0732FD11" w:rsidR="00883080" w:rsidRDefault="00883080" w:rsidP="00AB3362">
      <w:pPr>
        <w:pStyle w:val="Corpodetexto"/>
        <w:spacing w:before="120"/>
        <w:ind w:left="112" w:right="180"/>
        <w:jc w:val="both"/>
        <w:rPr>
          <w:color w:val="000009"/>
        </w:rPr>
      </w:pPr>
      <w:r>
        <w:rPr>
          <w:color w:val="000009"/>
        </w:rPr>
        <w:t>Na sequência se pronunciou a Doutora Carolina D’Amorim, também destacando as dificuldades práticas que a OAB/BA tem acompanhado nos procedimentos de retificação de prenome e alteração de gênero em Serventias de Registro Civil no Estado da Bahia.</w:t>
      </w:r>
    </w:p>
    <w:p w14:paraId="4A2323C8" w14:textId="22A77342" w:rsidR="00EE6835" w:rsidRPr="00883080" w:rsidRDefault="00EE6835" w:rsidP="00AB3362">
      <w:pPr>
        <w:pStyle w:val="Corpodetexto"/>
        <w:spacing w:before="120"/>
        <w:ind w:left="112" w:right="180"/>
        <w:jc w:val="both"/>
        <w:rPr>
          <w:i/>
          <w:iCs/>
          <w:color w:val="000009"/>
        </w:rPr>
      </w:pPr>
      <w:r>
        <w:rPr>
          <w:color w:val="000009"/>
        </w:rPr>
        <w:t xml:space="preserve">A próxima fala foi solicitada pela Doutora </w:t>
      </w:r>
      <w:r w:rsidRPr="00EE6835">
        <w:rPr>
          <w:color w:val="000009"/>
        </w:rPr>
        <w:t>Márcia Gottschald Ferreira</w:t>
      </w:r>
      <w:r>
        <w:rPr>
          <w:color w:val="000009"/>
        </w:rPr>
        <w:t xml:space="preserve">, a qual reafirmou a importância da atuação da COGEN, no aprimoramento da norma posta por meio do Provimento Conjunto 11 </w:t>
      </w:r>
      <w:r w:rsidRPr="00EE6835">
        <w:rPr>
          <w:color w:val="000009"/>
        </w:rPr>
        <w:t>CGJ/CCI/2022-GSEC</w:t>
      </w:r>
      <w:r>
        <w:rPr>
          <w:color w:val="000009"/>
        </w:rPr>
        <w:t>, de forma a torná-lo efetivo.</w:t>
      </w:r>
    </w:p>
    <w:p w14:paraId="720A2FAB" w14:textId="77777777" w:rsidR="007A7B18" w:rsidRPr="007A7B18" w:rsidRDefault="007A7B18" w:rsidP="007A7B18">
      <w:pPr>
        <w:pStyle w:val="Ttulo1"/>
        <w:tabs>
          <w:tab w:val="left" w:pos="383"/>
        </w:tabs>
        <w:spacing w:before="127"/>
        <w:ind w:left="111"/>
      </w:pPr>
    </w:p>
    <w:p w14:paraId="02B9437F" w14:textId="238B07C5" w:rsidR="00672897" w:rsidRDefault="007D1C00" w:rsidP="00672897">
      <w:pPr>
        <w:pStyle w:val="Ttulo1"/>
        <w:numPr>
          <w:ilvl w:val="0"/>
          <w:numId w:val="1"/>
        </w:numPr>
        <w:tabs>
          <w:tab w:val="left" w:pos="383"/>
        </w:tabs>
        <w:spacing w:before="127"/>
        <w:ind w:hanging="271"/>
      </w:pPr>
      <w:r w:rsidRPr="007D1C00">
        <w:t>Definição da próxima ação educativa a ser realizada pela COGEN</w:t>
      </w:r>
      <w:r w:rsidR="001B3C2D" w:rsidRPr="001B3C2D">
        <w:t>;</w:t>
      </w:r>
    </w:p>
    <w:p w14:paraId="2B2B3B7A" w14:textId="34957390" w:rsidR="001B696F" w:rsidRDefault="001B696F" w:rsidP="001B696F">
      <w:pPr>
        <w:pStyle w:val="Ttulo1"/>
        <w:tabs>
          <w:tab w:val="left" w:pos="383"/>
        </w:tabs>
        <w:spacing w:before="127"/>
      </w:pPr>
    </w:p>
    <w:p w14:paraId="647F36A6" w14:textId="511270A4" w:rsidR="001B696F" w:rsidRDefault="007D1C00" w:rsidP="001B696F">
      <w:pPr>
        <w:pStyle w:val="Ttulo1"/>
        <w:tabs>
          <w:tab w:val="left" w:pos="383"/>
        </w:tabs>
        <w:spacing w:before="127"/>
        <w:rPr>
          <w:b w:val="0"/>
          <w:bCs w:val="0"/>
        </w:rPr>
      </w:pPr>
      <w:r>
        <w:rPr>
          <w:b w:val="0"/>
          <w:bCs w:val="0"/>
        </w:rPr>
        <w:t xml:space="preserve">Sobre o tema, definiu-se que os membros da COGEN teriam o grupo de </w:t>
      </w:r>
      <w:r w:rsidRPr="007D1C00">
        <w:rPr>
          <w:b w:val="0"/>
          <w:bCs w:val="0"/>
          <w:i/>
          <w:iCs/>
        </w:rPr>
        <w:t>WhatsApp</w:t>
      </w:r>
      <w:r>
        <w:rPr>
          <w:b w:val="0"/>
          <w:bCs w:val="0"/>
        </w:rPr>
        <w:t xml:space="preserve"> da Comissão para enviar sugestões de atuação no Dia de Celebração da Diversidade Sexual</w:t>
      </w:r>
      <w:r w:rsidR="001B696F">
        <w:rPr>
          <w:b w:val="0"/>
          <w:bCs w:val="0"/>
        </w:rPr>
        <w:t>.</w:t>
      </w:r>
    </w:p>
    <w:p w14:paraId="56318316" w14:textId="77777777" w:rsidR="00662870" w:rsidRPr="00672897" w:rsidRDefault="00662870" w:rsidP="00604888">
      <w:pPr>
        <w:pStyle w:val="Ttulo1"/>
        <w:tabs>
          <w:tab w:val="left" w:pos="383"/>
        </w:tabs>
        <w:spacing w:before="127"/>
        <w:ind w:left="0"/>
        <w:rPr>
          <w:b w:val="0"/>
          <w:bCs w:val="0"/>
        </w:rPr>
      </w:pPr>
    </w:p>
    <w:p w14:paraId="264379A4" w14:textId="6101D780" w:rsidR="00FD4E0A" w:rsidRDefault="00FD4E0A" w:rsidP="007D7B6D">
      <w:pPr>
        <w:pStyle w:val="Ttulo1"/>
        <w:tabs>
          <w:tab w:val="left" w:pos="383"/>
        </w:tabs>
        <w:spacing w:before="120"/>
        <w:rPr>
          <w:b w:val="0"/>
          <w:bCs w:val="0"/>
        </w:rPr>
      </w:pPr>
      <w:r w:rsidRPr="003F5FA4">
        <w:rPr>
          <w:b w:val="0"/>
          <w:bCs w:val="0"/>
        </w:rPr>
        <w:t>F</w:t>
      </w:r>
      <w:r>
        <w:rPr>
          <w:b w:val="0"/>
          <w:bCs w:val="0"/>
        </w:rPr>
        <w:t>eit</w:t>
      </w:r>
      <w:r w:rsidR="00DA57D1">
        <w:rPr>
          <w:b w:val="0"/>
          <w:bCs w:val="0"/>
        </w:rPr>
        <w:t>o</w:t>
      </w:r>
      <w:r>
        <w:rPr>
          <w:b w:val="0"/>
          <w:bCs w:val="0"/>
        </w:rPr>
        <w:t xml:space="preserve">s </w:t>
      </w:r>
      <w:r w:rsidR="00DA57D1">
        <w:rPr>
          <w:b w:val="0"/>
          <w:bCs w:val="0"/>
        </w:rPr>
        <w:t xml:space="preserve">os agradecimentos </w:t>
      </w:r>
      <w:r>
        <w:rPr>
          <w:b w:val="0"/>
          <w:bCs w:val="0"/>
        </w:rPr>
        <w:t xml:space="preserve">finais, foi dada por encerrada a </w:t>
      </w:r>
      <w:r w:rsidR="00D35AC2">
        <w:rPr>
          <w:b w:val="0"/>
          <w:bCs w:val="0"/>
        </w:rPr>
        <w:t>1</w:t>
      </w:r>
      <w:r w:rsidR="00CB36A0">
        <w:rPr>
          <w:b w:val="0"/>
          <w:bCs w:val="0"/>
        </w:rPr>
        <w:t>8</w:t>
      </w:r>
      <w:r>
        <w:rPr>
          <w:b w:val="0"/>
          <w:bCs w:val="0"/>
        </w:rPr>
        <w:t xml:space="preserve">ª Reunião Ordinária da COGEN. </w:t>
      </w:r>
    </w:p>
    <w:p w14:paraId="3E807568" w14:textId="77777777" w:rsidR="00CB36A0" w:rsidRDefault="00CB36A0" w:rsidP="00A82AB7">
      <w:pPr>
        <w:pStyle w:val="Ttulo1"/>
        <w:tabs>
          <w:tab w:val="left" w:pos="383"/>
        </w:tabs>
        <w:spacing w:before="120"/>
        <w:jc w:val="center"/>
        <w:rPr>
          <w:noProof/>
        </w:rPr>
      </w:pPr>
    </w:p>
    <w:p w14:paraId="12F55738" w14:textId="7849B3B7" w:rsidR="00A82AB7" w:rsidRDefault="00CB36A0" w:rsidP="00A82AB7">
      <w:pPr>
        <w:pStyle w:val="Ttulo1"/>
        <w:tabs>
          <w:tab w:val="left" w:pos="383"/>
        </w:tabs>
        <w:spacing w:before="120"/>
        <w:jc w:val="center"/>
        <w:rPr>
          <w:b w:val="0"/>
          <w:bCs w:val="0"/>
        </w:rPr>
      </w:pPr>
      <w:r>
        <w:rPr>
          <w:noProof/>
        </w:rPr>
        <w:lastRenderedPageBreak/>
        <w:drawing>
          <wp:inline distT="0" distB="0" distL="0" distR="0" wp14:anchorId="53CBC594" wp14:editId="56B4FC8E">
            <wp:extent cx="5986393" cy="3292740"/>
            <wp:effectExtent l="0" t="0" r="0" b="3175"/>
            <wp:docPr id="1" name="Imagem 1" descr="Tela de computador com foto de homen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la de computador com foto de homens&#10;&#10;Descrição gerada automaticamente"/>
                    <pic:cNvPicPr/>
                  </pic:nvPicPr>
                  <pic:blipFill rotWithShape="1">
                    <a:blip r:embed="rId7"/>
                    <a:srcRect l="5143" t="4826" r="-90" b="2338"/>
                    <a:stretch/>
                  </pic:blipFill>
                  <pic:spPr bwMode="auto">
                    <a:xfrm>
                      <a:off x="0" y="0"/>
                      <a:ext cx="5986893" cy="3293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82AB7" w:rsidSect="006B1DF7">
      <w:headerReference w:type="default" r:id="rId8"/>
      <w:pgSz w:w="11910" w:h="16840"/>
      <w:pgMar w:top="2620" w:right="960" w:bottom="567" w:left="1020" w:header="1174" w:footer="12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BB620" w14:textId="77777777" w:rsidR="00A07255" w:rsidRDefault="00A07255">
      <w:r>
        <w:separator/>
      </w:r>
    </w:p>
  </w:endnote>
  <w:endnote w:type="continuationSeparator" w:id="0">
    <w:p w14:paraId="551324D0" w14:textId="77777777" w:rsidR="00A07255" w:rsidRDefault="00A072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C9AED" w14:textId="77777777" w:rsidR="00A07255" w:rsidRDefault="00A07255">
      <w:r>
        <w:separator/>
      </w:r>
    </w:p>
  </w:footnote>
  <w:footnote w:type="continuationSeparator" w:id="0">
    <w:p w14:paraId="7D13DB0A" w14:textId="77777777" w:rsidR="00A07255" w:rsidRDefault="00A072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67519" w14:textId="34B4A5EF" w:rsidR="00BB1F81" w:rsidRDefault="0015330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0288" behindDoc="1" locked="0" layoutInCell="1" allowOverlap="1" wp14:anchorId="63CBE643" wp14:editId="204D7BC6">
          <wp:simplePos x="0" y="0"/>
          <wp:positionH relativeFrom="page">
            <wp:posOffset>764540</wp:posOffset>
          </wp:positionH>
          <wp:positionV relativeFrom="page">
            <wp:posOffset>745489</wp:posOffset>
          </wp:positionV>
          <wp:extent cx="762000" cy="828675"/>
          <wp:effectExtent l="0" t="0" r="0" b="0"/>
          <wp:wrapNone/>
          <wp:docPr id="20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2000" cy="828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32BA7">
      <w:rPr>
        <w:noProof/>
      </w:rPr>
      <mc:AlternateContent>
        <mc:Choice Requires="wps">
          <w:drawing>
            <wp:anchor distT="0" distB="0" distL="114300" distR="114300" simplePos="0" relativeHeight="251430912" behindDoc="1" locked="0" layoutInCell="1" allowOverlap="1" wp14:anchorId="57920FD4" wp14:editId="69030A72">
              <wp:simplePos x="0" y="0"/>
              <wp:positionH relativeFrom="page">
                <wp:posOffset>1619885</wp:posOffset>
              </wp:positionH>
              <wp:positionV relativeFrom="page">
                <wp:posOffset>737870</wp:posOffset>
              </wp:positionV>
              <wp:extent cx="5189855" cy="950595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9855" cy="950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AAB77C" w14:textId="77777777" w:rsidR="00BB1F81" w:rsidRDefault="00153306">
                          <w:pPr>
                            <w:spacing w:before="12"/>
                            <w:ind w:left="20"/>
                            <w:jc w:val="both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PODER JUDICIÁRIO</w:t>
                          </w:r>
                        </w:p>
                        <w:p w14:paraId="214DE59E" w14:textId="77777777" w:rsidR="00BB1F81" w:rsidRDefault="00153306">
                          <w:pPr>
                            <w:ind w:left="20"/>
                            <w:jc w:val="both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TRIBUNAL DE JUSTIÇA DO ESTADO DA BAHIA</w:t>
                          </w:r>
                        </w:p>
                        <w:p w14:paraId="446EA282" w14:textId="77777777" w:rsidR="00BB1F81" w:rsidRDefault="00153306">
                          <w:pPr>
                            <w:spacing w:line="276" w:lineRule="auto"/>
                            <w:ind w:left="20" w:right="18"/>
                            <w:jc w:val="both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COMISSÃO PARA A PROMOÇÃO DE IGUALDADE E POLÍTICAS AFIRMATIVAS EM QUESTÕES DE GÊNERO E ORIENTAÇÃO SEXUAL - COGEN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20FD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27.55pt;margin-top:58.1pt;width:408.65pt;height:74.85pt;z-index:-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" filled="f" stroked="f">
              <v:textbox inset="0,0,0,0">
                <w:txbxContent>
                  <w:p w14:paraId="25AAB77C" w14:textId="77777777" w:rsidR="00BB1F81" w:rsidRDefault="00153306">
                    <w:pPr>
                      <w:spacing w:before="12"/>
                      <w:ind w:left="2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PODER JUDICIÁRIO</w:t>
                    </w:r>
                  </w:p>
                  <w:p w14:paraId="214DE59E" w14:textId="77777777" w:rsidR="00BB1F81" w:rsidRDefault="00153306">
                    <w:pPr>
                      <w:ind w:left="2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TRIBUNAL DE JUSTIÇA DO ESTADO DA BAHIA</w:t>
                    </w:r>
                  </w:p>
                  <w:p w14:paraId="446EA282" w14:textId="77777777" w:rsidR="00BB1F81" w:rsidRDefault="00153306">
                    <w:pPr>
                      <w:spacing w:line="276" w:lineRule="auto"/>
                      <w:ind w:left="20" w:right="18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COMISSÃO PARA A PROMOÇÃO DE IGUALDADE E POLÍTICAS AFIRMATIVAS EM QUESTÕES DE GÊNERO E ORIENTAÇÃO SEXUAL - COGEN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D095F"/>
    <w:multiLevelType w:val="hybridMultilevel"/>
    <w:tmpl w:val="E846552C"/>
    <w:lvl w:ilvl="0" w:tplc="46348A8E">
      <w:start w:val="1"/>
      <w:numFmt w:val="decimal"/>
      <w:lvlText w:val="(%1)"/>
      <w:lvlJc w:val="left"/>
      <w:pPr>
        <w:ind w:left="3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0" w:hanging="360"/>
      </w:pPr>
    </w:lvl>
    <w:lvl w:ilvl="2" w:tplc="0416001B" w:tentative="1">
      <w:start w:val="1"/>
      <w:numFmt w:val="lowerRoman"/>
      <w:lvlText w:val="%3."/>
      <w:lvlJc w:val="right"/>
      <w:pPr>
        <w:ind w:left="1820" w:hanging="180"/>
      </w:pPr>
    </w:lvl>
    <w:lvl w:ilvl="3" w:tplc="0416000F" w:tentative="1">
      <w:start w:val="1"/>
      <w:numFmt w:val="decimal"/>
      <w:lvlText w:val="%4."/>
      <w:lvlJc w:val="left"/>
      <w:pPr>
        <w:ind w:left="2540" w:hanging="360"/>
      </w:pPr>
    </w:lvl>
    <w:lvl w:ilvl="4" w:tplc="04160019" w:tentative="1">
      <w:start w:val="1"/>
      <w:numFmt w:val="lowerLetter"/>
      <w:lvlText w:val="%5."/>
      <w:lvlJc w:val="left"/>
      <w:pPr>
        <w:ind w:left="3260" w:hanging="360"/>
      </w:pPr>
    </w:lvl>
    <w:lvl w:ilvl="5" w:tplc="0416001B" w:tentative="1">
      <w:start w:val="1"/>
      <w:numFmt w:val="lowerRoman"/>
      <w:lvlText w:val="%6."/>
      <w:lvlJc w:val="right"/>
      <w:pPr>
        <w:ind w:left="3980" w:hanging="180"/>
      </w:pPr>
    </w:lvl>
    <w:lvl w:ilvl="6" w:tplc="0416000F" w:tentative="1">
      <w:start w:val="1"/>
      <w:numFmt w:val="decimal"/>
      <w:lvlText w:val="%7."/>
      <w:lvlJc w:val="left"/>
      <w:pPr>
        <w:ind w:left="4700" w:hanging="360"/>
      </w:pPr>
    </w:lvl>
    <w:lvl w:ilvl="7" w:tplc="04160019" w:tentative="1">
      <w:start w:val="1"/>
      <w:numFmt w:val="lowerLetter"/>
      <w:lvlText w:val="%8."/>
      <w:lvlJc w:val="left"/>
      <w:pPr>
        <w:ind w:left="5420" w:hanging="360"/>
      </w:pPr>
    </w:lvl>
    <w:lvl w:ilvl="8" w:tplc="0416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" w15:restartNumberingAfterBreak="0">
    <w:nsid w:val="16200671"/>
    <w:multiLevelType w:val="hybridMultilevel"/>
    <w:tmpl w:val="8A2C35F4"/>
    <w:lvl w:ilvl="0" w:tplc="5ECC38C6">
      <w:start w:val="1"/>
      <w:numFmt w:val="decimal"/>
      <w:lvlText w:val="(%1)"/>
      <w:lvlJc w:val="left"/>
      <w:pPr>
        <w:ind w:left="756" w:hanging="396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F92074"/>
    <w:multiLevelType w:val="hybridMultilevel"/>
    <w:tmpl w:val="0AA4B9B8"/>
    <w:lvl w:ilvl="0" w:tplc="4B1E33E4">
      <w:start w:val="1"/>
      <w:numFmt w:val="decimal"/>
      <w:lvlText w:val="%1."/>
      <w:lvlJc w:val="left"/>
      <w:pPr>
        <w:ind w:left="7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60" w:hanging="360"/>
      </w:pPr>
    </w:lvl>
    <w:lvl w:ilvl="2" w:tplc="0416001B" w:tentative="1">
      <w:start w:val="1"/>
      <w:numFmt w:val="lowerRoman"/>
      <w:lvlText w:val="%3."/>
      <w:lvlJc w:val="right"/>
      <w:pPr>
        <w:ind w:left="2180" w:hanging="180"/>
      </w:pPr>
    </w:lvl>
    <w:lvl w:ilvl="3" w:tplc="0416000F" w:tentative="1">
      <w:start w:val="1"/>
      <w:numFmt w:val="decimal"/>
      <w:lvlText w:val="%4."/>
      <w:lvlJc w:val="left"/>
      <w:pPr>
        <w:ind w:left="2900" w:hanging="360"/>
      </w:pPr>
    </w:lvl>
    <w:lvl w:ilvl="4" w:tplc="04160019" w:tentative="1">
      <w:start w:val="1"/>
      <w:numFmt w:val="lowerLetter"/>
      <w:lvlText w:val="%5."/>
      <w:lvlJc w:val="left"/>
      <w:pPr>
        <w:ind w:left="3620" w:hanging="360"/>
      </w:pPr>
    </w:lvl>
    <w:lvl w:ilvl="5" w:tplc="0416001B" w:tentative="1">
      <w:start w:val="1"/>
      <w:numFmt w:val="lowerRoman"/>
      <w:lvlText w:val="%6."/>
      <w:lvlJc w:val="right"/>
      <w:pPr>
        <w:ind w:left="4340" w:hanging="180"/>
      </w:pPr>
    </w:lvl>
    <w:lvl w:ilvl="6" w:tplc="0416000F" w:tentative="1">
      <w:start w:val="1"/>
      <w:numFmt w:val="decimal"/>
      <w:lvlText w:val="%7."/>
      <w:lvlJc w:val="left"/>
      <w:pPr>
        <w:ind w:left="5060" w:hanging="360"/>
      </w:pPr>
    </w:lvl>
    <w:lvl w:ilvl="7" w:tplc="04160019" w:tentative="1">
      <w:start w:val="1"/>
      <w:numFmt w:val="lowerLetter"/>
      <w:lvlText w:val="%8."/>
      <w:lvlJc w:val="left"/>
      <w:pPr>
        <w:ind w:left="5780" w:hanging="360"/>
      </w:pPr>
    </w:lvl>
    <w:lvl w:ilvl="8" w:tplc="0416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3" w15:restartNumberingAfterBreak="0">
    <w:nsid w:val="52037789"/>
    <w:multiLevelType w:val="hybridMultilevel"/>
    <w:tmpl w:val="25B8459E"/>
    <w:lvl w:ilvl="0" w:tplc="4D8E9AEE">
      <w:start w:val="1"/>
      <w:numFmt w:val="decimal"/>
      <w:lvlText w:val="%1."/>
      <w:lvlJc w:val="left"/>
      <w:pPr>
        <w:ind w:left="382" w:hanging="270"/>
      </w:pPr>
      <w:rPr>
        <w:rFonts w:ascii="Arial" w:eastAsia="Arial" w:hAnsi="Arial" w:cs="Arial" w:hint="default"/>
        <w:b/>
        <w:bCs/>
        <w:color w:val="000009"/>
        <w:w w:val="100"/>
        <w:sz w:val="24"/>
        <w:szCs w:val="24"/>
        <w:lang w:val="pt-BR" w:eastAsia="pt-BR" w:bidi="pt-BR"/>
      </w:rPr>
    </w:lvl>
    <w:lvl w:ilvl="1" w:tplc="3670D450">
      <w:numFmt w:val="bullet"/>
      <w:lvlText w:val=""/>
      <w:lvlJc w:val="left"/>
      <w:pPr>
        <w:ind w:left="833" w:hanging="358"/>
      </w:pPr>
      <w:rPr>
        <w:rFonts w:hint="default"/>
        <w:w w:val="100"/>
        <w:lang w:val="pt-BR" w:eastAsia="pt-BR" w:bidi="pt-BR"/>
      </w:rPr>
    </w:lvl>
    <w:lvl w:ilvl="2" w:tplc="8CAC286A">
      <w:numFmt w:val="bullet"/>
      <w:lvlText w:val=""/>
      <w:lvlJc w:val="left"/>
      <w:pPr>
        <w:ind w:left="1553" w:hanging="358"/>
      </w:pPr>
      <w:rPr>
        <w:rFonts w:ascii="Wingdings" w:eastAsia="Wingdings" w:hAnsi="Wingdings" w:cs="Wingdings" w:hint="default"/>
        <w:color w:val="000009"/>
        <w:w w:val="100"/>
        <w:sz w:val="24"/>
        <w:szCs w:val="24"/>
        <w:lang w:val="pt-BR" w:eastAsia="pt-BR" w:bidi="pt-BR"/>
      </w:rPr>
    </w:lvl>
    <w:lvl w:ilvl="3" w:tplc="C114BEB4">
      <w:numFmt w:val="bullet"/>
      <w:lvlText w:val="•"/>
      <w:lvlJc w:val="left"/>
      <w:pPr>
        <w:ind w:left="2605" w:hanging="358"/>
      </w:pPr>
      <w:rPr>
        <w:rFonts w:hint="default"/>
        <w:lang w:val="pt-BR" w:eastAsia="pt-BR" w:bidi="pt-BR"/>
      </w:rPr>
    </w:lvl>
    <w:lvl w:ilvl="4" w:tplc="9A4E490C">
      <w:numFmt w:val="bullet"/>
      <w:lvlText w:val="•"/>
      <w:lvlJc w:val="left"/>
      <w:pPr>
        <w:ind w:left="3651" w:hanging="358"/>
      </w:pPr>
      <w:rPr>
        <w:rFonts w:hint="default"/>
        <w:lang w:val="pt-BR" w:eastAsia="pt-BR" w:bidi="pt-BR"/>
      </w:rPr>
    </w:lvl>
    <w:lvl w:ilvl="5" w:tplc="D12E8AD6">
      <w:numFmt w:val="bullet"/>
      <w:lvlText w:val="•"/>
      <w:lvlJc w:val="left"/>
      <w:pPr>
        <w:ind w:left="4697" w:hanging="358"/>
      </w:pPr>
      <w:rPr>
        <w:rFonts w:hint="default"/>
        <w:lang w:val="pt-BR" w:eastAsia="pt-BR" w:bidi="pt-BR"/>
      </w:rPr>
    </w:lvl>
    <w:lvl w:ilvl="6" w:tplc="BA48E964">
      <w:numFmt w:val="bullet"/>
      <w:lvlText w:val="•"/>
      <w:lvlJc w:val="left"/>
      <w:pPr>
        <w:ind w:left="5743" w:hanging="358"/>
      </w:pPr>
      <w:rPr>
        <w:rFonts w:hint="default"/>
        <w:lang w:val="pt-BR" w:eastAsia="pt-BR" w:bidi="pt-BR"/>
      </w:rPr>
    </w:lvl>
    <w:lvl w:ilvl="7" w:tplc="4520556C">
      <w:numFmt w:val="bullet"/>
      <w:lvlText w:val="•"/>
      <w:lvlJc w:val="left"/>
      <w:pPr>
        <w:ind w:left="6789" w:hanging="358"/>
      </w:pPr>
      <w:rPr>
        <w:rFonts w:hint="default"/>
        <w:lang w:val="pt-BR" w:eastAsia="pt-BR" w:bidi="pt-BR"/>
      </w:rPr>
    </w:lvl>
    <w:lvl w:ilvl="8" w:tplc="82BA9730">
      <w:numFmt w:val="bullet"/>
      <w:lvlText w:val="•"/>
      <w:lvlJc w:val="left"/>
      <w:pPr>
        <w:ind w:left="7834" w:hanging="358"/>
      </w:pPr>
      <w:rPr>
        <w:rFonts w:hint="default"/>
        <w:lang w:val="pt-BR" w:eastAsia="pt-BR" w:bidi="pt-BR"/>
      </w:rPr>
    </w:lvl>
  </w:abstractNum>
  <w:abstractNum w:abstractNumId="4" w15:restartNumberingAfterBreak="0">
    <w:nsid w:val="65070C21"/>
    <w:multiLevelType w:val="hybridMultilevel"/>
    <w:tmpl w:val="332A59D2"/>
    <w:lvl w:ilvl="0" w:tplc="E39EADAC">
      <w:start w:val="1"/>
      <w:numFmt w:val="decimal"/>
      <w:lvlText w:val="%1."/>
      <w:lvlJc w:val="left"/>
      <w:pPr>
        <w:ind w:left="7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60" w:hanging="360"/>
      </w:pPr>
    </w:lvl>
    <w:lvl w:ilvl="2" w:tplc="0416001B" w:tentative="1">
      <w:start w:val="1"/>
      <w:numFmt w:val="lowerRoman"/>
      <w:lvlText w:val="%3."/>
      <w:lvlJc w:val="right"/>
      <w:pPr>
        <w:ind w:left="2180" w:hanging="180"/>
      </w:pPr>
    </w:lvl>
    <w:lvl w:ilvl="3" w:tplc="0416000F" w:tentative="1">
      <w:start w:val="1"/>
      <w:numFmt w:val="decimal"/>
      <w:lvlText w:val="%4."/>
      <w:lvlJc w:val="left"/>
      <w:pPr>
        <w:ind w:left="2900" w:hanging="360"/>
      </w:pPr>
    </w:lvl>
    <w:lvl w:ilvl="4" w:tplc="04160019" w:tentative="1">
      <w:start w:val="1"/>
      <w:numFmt w:val="lowerLetter"/>
      <w:lvlText w:val="%5."/>
      <w:lvlJc w:val="left"/>
      <w:pPr>
        <w:ind w:left="3620" w:hanging="360"/>
      </w:pPr>
    </w:lvl>
    <w:lvl w:ilvl="5" w:tplc="0416001B" w:tentative="1">
      <w:start w:val="1"/>
      <w:numFmt w:val="lowerRoman"/>
      <w:lvlText w:val="%6."/>
      <w:lvlJc w:val="right"/>
      <w:pPr>
        <w:ind w:left="4340" w:hanging="180"/>
      </w:pPr>
    </w:lvl>
    <w:lvl w:ilvl="6" w:tplc="0416000F" w:tentative="1">
      <w:start w:val="1"/>
      <w:numFmt w:val="decimal"/>
      <w:lvlText w:val="%7."/>
      <w:lvlJc w:val="left"/>
      <w:pPr>
        <w:ind w:left="5060" w:hanging="360"/>
      </w:pPr>
    </w:lvl>
    <w:lvl w:ilvl="7" w:tplc="04160019" w:tentative="1">
      <w:start w:val="1"/>
      <w:numFmt w:val="lowerLetter"/>
      <w:lvlText w:val="%8."/>
      <w:lvlJc w:val="left"/>
      <w:pPr>
        <w:ind w:left="5780" w:hanging="360"/>
      </w:pPr>
    </w:lvl>
    <w:lvl w:ilvl="8" w:tplc="0416001B" w:tentative="1">
      <w:start w:val="1"/>
      <w:numFmt w:val="lowerRoman"/>
      <w:lvlText w:val="%9."/>
      <w:lvlJc w:val="right"/>
      <w:pPr>
        <w:ind w:left="6500" w:hanging="180"/>
      </w:pPr>
    </w:lvl>
  </w:abstractNum>
  <w:num w:numId="1" w16cid:durableId="1211697272">
    <w:abstractNumId w:val="3"/>
  </w:num>
  <w:num w:numId="2" w16cid:durableId="891622275">
    <w:abstractNumId w:val="1"/>
  </w:num>
  <w:num w:numId="3" w16cid:durableId="1725105204">
    <w:abstractNumId w:val="0"/>
  </w:num>
  <w:num w:numId="4" w16cid:durableId="440804917">
    <w:abstractNumId w:val="2"/>
  </w:num>
  <w:num w:numId="5" w16cid:durableId="8072876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9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F81"/>
    <w:rsid w:val="00003660"/>
    <w:rsid w:val="000277D0"/>
    <w:rsid w:val="00034806"/>
    <w:rsid w:val="00046494"/>
    <w:rsid w:val="000479E5"/>
    <w:rsid w:val="00054459"/>
    <w:rsid w:val="000617B4"/>
    <w:rsid w:val="00067D40"/>
    <w:rsid w:val="00076338"/>
    <w:rsid w:val="0008538B"/>
    <w:rsid w:val="00090AC5"/>
    <w:rsid w:val="000A3D74"/>
    <w:rsid w:val="000A57D7"/>
    <w:rsid w:val="000B004E"/>
    <w:rsid w:val="000B4AC3"/>
    <w:rsid w:val="000D2AF0"/>
    <w:rsid w:val="000D34FB"/>
    <w:rsid w:val="000E0485"/>
    <w:rsid w:val="000E761C"/>
    <w:rsid w:val="000F0D70"/>
    <w:rsid w:val="00104019"/>
    <w:rsid w:val="001101DA"/>
    <w:rsid w:val="00113708"/>
    <w:rsid w:val="001165C2"/>
    <w:rsid w:val="00121E40"/>
    <w:rsid w:val="00142514"/>
    <w:rsid w:val="001446DA"/>
    <w:rsid w:val="0015058D"/>
    <w:rsid w:val="0015291D"/>
    <w:rsid w:val="00153306"/>
    <w:rsid w:val="00154065"/>
    <w:rsid w:val="00155347"/>
    <w:rsid w:val="00160997"/>
    <w:rsid w:val="001642C8"/>
    <w:rsid w:val="00164BAD"/>
    <w:rsid w:val="001710A1"/>
    <w:rsid w:val="00174432"/>
    <w:rsid w:val="00180F35"/>
    <w:rsid w:val="001829B3"/>
    <w:rsid w:val="00183723"/>
    <w:rsid w:val="00187BA2"/>
    <w:rsid w:val="001A3EDF"/>
    <w:rsid w:val="001A7056"/>
    <w:rsid w:val="001B3C2D"/>
    <w:rsid w:val="001B696F"/>
    <w:rsid w:val="001D4AD7"/>
    <w:rsid w:val="001D7C55"/>
    <w:rsid w:val="001D7E8D"/>
    <w:rsid w:val="001E73E7"/>
    <w:rsid w:val="001F55D0"/>
    <w:rsid w:val="002038E5"/>
    <w:rsid w:val="002045AA"/>
    <w:rsid w:val="00205EFC"/>
    <w:rsid w:val="00215ECE"/>
    <w:rsid w:val="00216C93"/>
    <w:rsid w:val="00220EEC"/>
    <w:rsid w:val="0022559D"/>
    <w:rsid w:val="00226404"/>
    <w:rsid w:val="00240F13"/>
    <w:rsid w:val="002443B0"/>
    <w:rsid w:val="00253599"/>
    <w:rsid w:val="00255A97"/>
    <w:rsid w:val="002565C7"/>
    <w:rsid w:val="00264992"/>
    <w:rsid w:val="002723AD"/>
    <w:rsid w:val="00275E78"/>
    <w:rsid w:val="00280B12"/>
    <w:rsid w:val="002956BF"/>
    <w:rsid w:val="00295BF8"/>
    <w:rsid w:val="00296CEA"/>
    <w:rsid w:val="002A0C51"/>
    <w:rsid w:val="002B698A"/>
    <w:rsid w:val="002C285B"/>
    <w:rsid w:val="002D3939"/>
    <w:rsid w:val="002E1472"/>
    <w:rsid w:val="002E1C89"/>
    <w:rsid w:val="002E39AC"/>
    <w:rsid w:val="002E54F0"/>
    <w:rsid w:val="002F0AEA"/>
    <w:rsid w:val="002F2EAC"/>
    <w:rsid w:val="002F5D34"/>
    <w:rsid w:val="00310BF3"/>
    <w:rsid w:val="00312407"/>
    <w:rsid w:val="00317047"/>
    <w:rsid w:val="0032256E"/>
    <w:rsid w:val="00322DC7"/>
    <w:rsid w:val="003249A5"/>
    <w:rsid w:val="00325EC2"/>
    <w:rsid w:val="003361D1"/>
    <w:rsid w:val="0033789F"/>
    <w:rsid w:val="003518F7"/>
    <w:rsid w:val="00365116"/>
    <w:rsid w:val="00371BA6"/>
    <w:rsid w:val="00375DC0"/>
    <w:rsid w:val="003779B7"/>
    <w:rsid w:val="003872D9"/>
    <w:rsid w:val="00387A48"/>
    <w:rsid w:val="0039404D"/>
    <w:rsid w:val="003949A0"/>
    <w:rsid w:val="003A3314"/>
    <w:rsid w:val="003A4004"/>
    <w:rsid w:val="003A5D75"/>
    <w:rsid w:val="003A6C6D"/>
    <w:rsid w:val="003A72E0"/>
    <w:rsid w:val="003D1BC0"/>
    <w:rsid w:val="003D6A52"/>
    <w:rsid w:val="003E3EFE"/>
    <w:rsid w:val="003F10C6"/>
    <w:rsid w:val="003F19AA"/>
    <w:rsid w:val="003F2CA2"/>
    <w:rsid w:val="003F5FA4"/>
    <w:rsid w:val="00410118"/>
    <w:rsid w:val="00415238"/>
    <w:rsid w:val="00416CFE"/>
    <w:rsid w:val="00426788"/>
    <w:rsid w:val="0044088F"/>
    <w:rsid w:val="00454C4F"/>
    <w:rsid w:val="0046664C"/>
    <w:rsid w:val="004846F1"/>
    <w:rsid w:val="00485391"/>
    <w:rsid w:val="00493879"/>
    <w:rsid w:val="004B5DAF"/>
    <w:rsid w:val="004C7F8C"/>
    <w:rsid w:val="004E0DC3"/>
    <w:rsid w:val="004E2C84"/>
    <w:rsid w:val="004F6BEF"/>
    <w:rsid w:val="005026CD"/>
    <w:rsid w:val="00502D3A"/>
    <w:rsid w:val="005036DB"/>
    <w:rsid w:val="00504037"/>
    <w:rsid w:val="00505373"/>
    <w:rsid w:val="00513C27"/>
    <w:rsid w:val="00522561"/>
    <w:rsid w:val="00523675"/>
    <w:rsid w:val="00526FFE"/>
    <w:rsid w:val="00530DCE"/>
    <w:rsid w:val="005500B4"/>
    <w:rsid w:val="00554149"/>
    <w:rsid w:val="005555B0"/>
    <w:rsid w:val="005563DC"/>
    <w:rsid w:val="0056055F"/>
    <w:rsid w:val="005630FB"/>
    <w:rsid w:val="00567DC7"/>
    <w:rsid w:val="00573C5C"/>
    <w:rsid w:val="005824FA"/>
    <w:rsid w:val="00591491"/>
    <w:rsid w:val="005921CA"/>
    <w:rsid w:val="005A2613"/>
    <w:rsid w:val="005A4101"/>
    <w:rsid w:val="005B10A3"/>
    <w:rsid w:val="005C27BF"/>
    <w:rsid w:val="005C4D8D"/>
    <w:rsid w:val="005D102A"/>
    <w:rsid w:val="005D68E7"/>
    <w:rsid w:val="005D7794"/>
    <w:rsid w:val="005E6EA6"/>
    <w:rsid w:val="005F32A6"/>
    <w:rsid w:val="005F5E10"/>
    <w:rsid w:val="00604888"/>
    <w:rsid w:val="00605323"/>
    <w:rsid w:val="00605D90"/>
    <w:rsid w:val="0061040C"/>
    <w:rsid w:val="00617B91"/>
    <w:rsid w:val="00617C5F"/>
    <w:rsid w:val="00626941"/>
    <w:rsid w:val="00637A50"/>
    <w:rsid w:val="00640AC8"/>
    <w:rsid w:val="006448DA"/>
    <w:rsid w:val="00651040"/>
    <w:rsid w:val="00652FCF"/>
    <w:rsid w:val="00653122"/>
    <w:rsid w:val="0066049B"/>
    <w:rsid w:val="00662870"/>
    <w:rsid w:val="00672897"/>
    <w:rsid w:val="00673814"/>
    <w:rsid w:val="00673D41"/>
    <w:rsid w:val="0068658B"/>
    <w:rsid w:val="006B1DF7"/>
    <w:rsid w:val="006B7003"/>
    <w:rsid w:val="006C2875"/>
    <w:rsid w:val="006C28D0"/>
    <w:rsid w:val="006C3AC7"/>
    <w:rsid w:val="006C46BD"/>
    <w:rsid w:val="006C4FAA"/>
    <w:rsid w:val="006C511B"/>
    <w:rsid w:val="006C66CD"/>
    <w:rsid w:val="006E36CF"/>
    <w:rsid w:val="006E6B29"/>
    <w:rsid w:val="0071309F"/>
    <w:rsid w:val="00716F0B"/>
    <w:rsid w:val="00722D87"/>
    <w:rsid w:val="0073191C"/>
    <w:rsid w:val="00746176"/>
    <w:rsid w:val="007725FD"/>
    <w:rsid w:val="007744CF"/>
    <w:rsid w:val="00774B7C"/>
    <w:rsid w:val="00775EB1"/>
    <w:rsid w:val="00780226"/>
    <w:rsid w:val="007956FE"/>
    <w:rsid w:val="007A1ACB"/>
    <w:rsid w:val="007A5B3B"/>
    <w:rsid w:val="007A7B18"/>
    <w:rsid w:val="007B2072"/>
    <w:rsid w:val="007B21B8"/>
    <w:rsid w:val="007B70A5"/>
    <w:rsid w:val="007C0D21"/>
    <w:rsid w:val="007C1FAE"/>
    <w:rsid w:val="007D1C00"/>
    <w:rsid w:val="007D6529"/>
    <w:rsid w:val="007D7B6D"/>
    <w:rsid w:val="007D7C74"/>
    <w:rsid w:val="007E15B1"/>
    <w:rsid w:val="007E2B1C"/>
    <w:rsid w:val="007E3CCF"/>
    <w:rsid w:val="007E45FE"/>
    <w:rsid w:val="007E4D67"/>
    <w:rsid w:val="007F52EF"/>
    <w:rsid w:val="007F5D74"/>
    <w:rsid w:val="008005F9"/>
    <w:rsid w:val="00802C64"/>
    <w:rsid w:val="00803A2C"/>
    <w:rsid w:val="00821BE7"/>
    <w:rsid w:val="00825B68"/>
    <w:rsid w:val="00840E14"/>
    <w:rsid w:val="00844A5E"/>
    <w:rsid w:val="008651AC"/>
    <w:rsid w:val="00867161"/>
    <w:rsid w:val="00870A38"/>
    <w:rsid w:val="00871231"/>
    <w:rsid w:val="008714D5"/>
    <w:rsid w:val="00875C9D"/>
    <w:rsid w:val="00883080"/>
    <w:rsid w:val="00883118"/>
    <w:rsid w:val="008909A1"/>
    <w:rsid w:val="0089720A"/>
    <w:rsid w:val="008B11A4"/>
    <w:rsid w:val="008B4E9E"/>
    <w:rsid w:val="008C2C0A"/>
    <w:rsid w:val="008C57FD"/>
    <w:rsid w:val="008C767C"/>
    <w:rsid w:val="008D21DA"/>
    <w:rsid w:val="008D4CC1"/>
    <w:rsid w:val="008E531D"/>
    <w:rsid w:val="008F0F96"/>
    <w:rsid w:val="009029FE"/>
    <w:rsid w:val="009068F3"/>
    <w:rsid w:val="00921D75"/>
    <w:rsid w:val="00932BA7"/>
    <w:rsid w:val="009378A1"/>
    <w:rsid w:val="009411C9"/>
    <w:rsid w:val="009468FF"/>
    <w:rsid w:val="00951F51"/>
    <w:rsid w:val="009545B6"/>
    <w:rsid w:val="00965A19"/>
    <w:rsid w:val="00965EF4"/>
    <w:rsid w:val="0097538C"/>
    <w:rsid w:val="0098261D"/>
    <w:rsid w:val="00990044"/>
    <w:rsid w:val="00990645"/>
    <w:rsid w:val="009A00BF"/>
    <w:rsid w:val="009B0135"/>
    <w:rsid w:val="009B5AF5"/>
    <w:rsid w:val="009B7875"/>
    <w:rsid w:val="009C3BA9"/>
    <w:rsid w:val="009E0BEF"/>
    <w:rsid w:val="009F02E5"/>
    <w:rsid w:val="009F191A"/>
    <w:rsid w:val="009F245D"/>
    <w:rsid w:val="009F499E"/>
    <w:rsid w:val="00A07255"/>
    <w:rsid w:val="00A12811"/>
    <w:rsid w:val="00A12F3C"/>
    <w:rsid w:val="00A15F13"/>
    <w:rsid w:val="00A2771B"/>
    <w:rsid w:val="00A30DC8"/>
    <w:rsid w:val="00A55D3C"/>
    <w:rsid w:val="00A55F77"/>
    <w:rsid w:val="00A66A2F"/>
    <w:rsid w:val="00A66A82"/>
    <w:rsid w:val="00A74AE9"/>
    <w:rsid w:val="00A775E4"/>
    <w:rsid w:val="00A82AB7"/>
    <w:rsid w:val="00A84E4A"/>
    <w:rsid w:val="00A91552"/>
    <w:rsid w:val="00A91DB3"/>
    <w:rsid w:val="00A9387D"/>
    <w:rsid w:val="00A93AB2"/>
    <w:rsid w:val="00AB252A"/>
    <w:rsid w:val="00AB3362"/>
    <w:rsid w:val="00AD7FC9"/>
    <w:rsid w:val="00AE2B8E"/>
    <w:rsid w:val="00AE6632"/>
    <w:rsid w:val="00B01EC5"/>
    <w:rsid w:val="00B134FB"/>
    <w:rsid w:val="00B15D79"/>
    <w:rsid w:val="00B16718"/>
    <w:rsid w:val="00B213BE"/>
    <w:rsid w:val="00B25734"/>
    <w:rsid w:val="00B32C2D"/>
    <w:rsid w:val="00B34B32"/>
    <w:rsid w:val="00B4431C"/>
    <w:rsid w:val="00B5133C"/>
    <w:rsid w:val="00B54E24"/>
    <w:rsid w:val="00B5618E"/>
    <w:rsid w:val="00B642B4"/>
    <w:rsid w:val="00B93415"/>
    <w:rsid w:val="00B964B1"/>
    <w:rsid w:val="00BA37FD"/>
    <w:rsid w:val="00BB1F81"/>
    <w:rsid w:val="00BD210B"/>
    <w:rsid w:val="00BD64CE"/>
    <w:rsid w:val="00BF0B6C"/>
    <w:rsid w:val="00BF292F"/>
    <w:rsid w:val="00C00DD7"/>
    <w:rsid w:val="00C02D8A"/>
    <w:rsid w:val="00C275AC"/>
    <w:rsid w:val="00C32CED"/>
    <w:rsid w:val="00C332E4"/>
    <w:rsid w:val="00C333C6"/>
    <w:rsid w:val="00C34741"/>
    <w:rsid w:val="00C468DD"/>
    <w:rsid w:val="00C61749"/>
    <w:rsid w:val="00C62784"/>
    <w:rsid w:val="00C648FC"/>
    <w:rsid w:val="00C70081"/>
    <w:rsid w:val="00C70265"/>
    <w:rsid w:val="00C70F3D"/>
    <w:rsid w:val="00C7131A"/>
    <w:rsid w:val="00C718DF"/>
    <w:rsid w:val="00C764C1"/>
    <w:rsid w:val="00C836F0"/>
    <w:rsid w:val="00C84BC6"/>
    <w:rsid w:val="00C94AC4"/>
    <w:rsid w:val="00C9642A"/>
    <w:rsid w:val="00CA053A"/>
    <w:rsid w:val="00CA1415"/>
    <w:rsid w:val="00CA7948"/>
    <w:rsid w:val="00CB36A0"/>
    <w:rsid w:val="00CC2A09"/>
    <w:rsid w:val="00CD4998"/>
    <w:rsid w:val="00CE122D"/>
    <w:rsid w:val="00CE1D09"/>
    <w:rsid w:val="00CE75BB"/>
    <w:rsid w:val="00CE7A3A"/>
    <w:rsid w:val="00D03E16"/>
    <w:rsid w:val="00D16A56"/>
    <w:rsid w:val="00D23314"/>
    <w:rsid w:val="00D270C6"/>
    <w:rsid w:val="00D312A8"/>
    <w:rsid w:val="00D35596"/>
    <w:rsid w:val="00D35AC2"/>
    <w:rsid w:val="00D3661F"/>
    <w:rsid w:val="00D43C06"/>
    <w:rsid w:val="00D540ED"/>
    <w:rsid w:val="00D57A03"/>
    <w:rsid w:val="00D57A40"/>
    <w:rsid w:val="00D668D3"/>
    <w:rsid w:val="00D71765"/>
    <w:rsid w:val="00D74A42"/>
    <w:rsid w:val="00D80255"/>
    <w:rsid w:val="00D93D18"/>
    <w:rsid w:val="00DA25D2"/>
    <w:rsid w:val="00DA57D1"/>
    <w:rsid w:val="00DC2EBA"/>
    <w:rsid w:val="00DD2692"/>
    <w:rsid w:val="00DD7653"/>
    <w:rsid w:val="00DE7BBD"/>
    <w:rsid w:val="00DF28C3"/>
    <w:rsid w:val="00DF2FDD"/>
    <w:rsid w:val="00DF3053"/>
    <w:rsid w:val="00DF30BF"/>
    <w:rsid w:val="00DF3A0A"/>
    <w:rsid w:val="00DF6828"/>
    <w:rsid w:val="00E05B8C"/>
    <w:rsid w:val="00E17CEE"/>
    <w:rsid w:val="00E21F0A"/>
    <w:rsid w:val="00E22183"/>
    <w:rsid w:val="00E3342A"/>
    <w:rsid w:val="00E375A9"/>
    <w:rsid w:val="00E43A7B"/>
    <w:rsid w:val="00E50518"/>
    <w:rsid w:val="00E704D3"/>
    <w:rsid w:val="00E71B01"/>
    <w:rsid w:val="00E90143"/>
    <w:rsid w:val="00EA3ABB"/>
    <w:rsid w:val="00EB23C7"/>
    <w:rsid w:val="00EB7295"/>
    <w:rsid w:val="00EC26EF"/>
    <w:rsid w:val="00EC64E2"/>
    <w:rsid w:val="00ED0720"/>
    <w:rsid w:val="00ED1B32"/>
    <w:rsid w:val="00ED3ADD"/>
    <w:rsid w:val="00EE6835"/>
    <w:rsid w:val="00F00BB3"/>
    <w:rsid w:val="00F01356"/>
    <w:rsid w:val="00F026EC"/>
    <w:rsid w:val="00F23A93"/>
    <w:rsid w:val="00F3195E"/>
    <w:rsid w:val="00F55F38"/>
    <w:rsid w:val="00F6525B"/>
    <w:rsid w:val="00F9178B"/>
    <w:rsid w:val="00F929CF"/>
    <w:rsid w:val="00F95F5D"/>
    <w:rsid w:val="00FA030B"/>
    <w:rsid w:val="00FB00CF"/>
    <w:rsid w:val="00FB7BC7"/>
    <w:rsid w:val="00FC5596"/>
    <w:rsid w:val="00FC757B"/>
    <w:rsid w:val="00FD3AEC"/>
    <w:rsid w:val="00FD4E0A"/>
    <w:rsid w:val="00FD762F"/>
    <w:rsid w:val="00FE19CB"/>
    <w:rsid w:val="00FE5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83E969"/>
  <w15:docId w15:val="{A4979A0D-8EF6-4361-8315-6ADB15F15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BR" w:eastAsia="pt-BR" w:bidi="pt-BR"/>
    </w:rPr>
  </w:style>
  <w:style w:type="paragraph" w:styleId="Ttulo1">
    <w:name w:val="heading 1"/>
    <w:basedOn w:val="Normal"/>
    <w:link w:val="Ttulo1Char"/>
    <w:uiPriority w:val="9"/>
    <w:qFormat/>
    <w:pPr>
      <w:ind w:left="20"/>
      <w:jc w:val="both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33" w:hanging="358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10"/>
    </w:pPr>
  </w:style>
  <w:style w:type="paragraph" w:styleId="Cabealho">
    <w:name w:val="header"/>
    <w:basedOn w:val="Normal"/>
    <w:link w:val="CabealhoChar"/>
    <w:uiPriority w:val="99"/>
    <w:unhideWhenUsed/>
    <w:rsid w:val="001E73E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73E7"/>
    <w:rPr>
      <w:rFonts w:ascii="Arial" w:eastAsia="Arial" w:hAnsi="Arial" w:cs="Arial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1E73E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73E7"/>
    <w:rPr>
      <w:rFonts w:ascii="Arial" w:eastAsia="Arial" w:hAnsi="Arial" w:cs="Arial"/>
      <w:lang w:val="pt-BR" w:eastAsia="pt-BR" w:bidi="pt-BR"/>
    </w:rPr>
  </w:style>
  <w:style w:type="character" w:styleId="Hyperlink">
    <w:name w:val="Hyperlink"/>
    <w:basedOn w:val="Fontepargpadro"/>
    <w:uiPriority w:val="99"/>
    <w:unhideWhenUsed/>
    <w:rsid w:val="00A66A2F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66A2F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626941"/>
    <w:rPr>
      <w:rFonts w:ascii="Arial" w:eastAsia="Arial" w:hAnsi="Arial" w:cs="Arial"/>
      <w:b/>
      <w:bCs/>
      <w:sz w:val="24"/>
      <w:szCs w:val="24"/>
      <w:lang w:val="pt-BR" w:eastAsia="pt-BR"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761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Teles</dc:creator>
  <cp:lastModifiedBy>Marcelo Silveira</cp:lastModifiedBy>
  <cp:revision>3</cp:revision>
  <dcterms:created xsi:type="dcterms:W3CDTF">2022-06-06T17:36:00Z</dcterms:created>
  <dcterms:modified xsi:type="dcterms:W3CDTF">2022-06-06T19:57:00Z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2021-02-01T00:00:00Z</vt:filetime>
  </property>
</Properties>
</file>