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FBFE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B5C087A" w14:textId="77777777" w:rsidR="00BB1F81" w:rsidRDefault="00BB1F81">
      <w:pPr>
        <w:pStyle w:val="Corpodetexto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47"/>
      </w:tblGrid>
      <w:tr w:rsidR="00BB1F81" w14:paraId="4C41D9EA" w14:textId="77777777">
        <w:trPr>
          <w:trHeight w:val="275"/>
        </w:trPr>
        <w:tc>
          <w:tcPr>
            <w:tcW w:w="9631" w:type="dxa"/>
            <w:gridSpan w:val="2"/>
            <w:shd w:val="clear" w:color="auto" w:fill="B1B1B1"/>
          </w:tcPr>
          <w:p w14:paraId="44BE1BEB" w14:textId="77777777" w:rsidR="00BB1F81" w:rsidRDefault="00153306">
            <w:pPr>
              <w:pStyle w:val="TableParagraph"/>
              <w:spacing w:line="255" w:lineRule="exact"/>
              <w:ind w:left="3762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ATA DE REUNIÃO</w:t>
            </w:r>
          </w:p>
        </w:tc>
      </w:tr>
      <w:tr w:rsidR="00BB1F81" w14:paraId="1CA97143" w14:textId="77777777" w:rsidTr="00B34B32">
        <w:trPr>
          <w:trHeight w:val="2021"/>
        </w:trPr>
        <w:tc>
          <w:tcPr>
            <w:tcW w:w="1584" w:type="dxa"/>
            <w:vAlign w:val="center"/>
          </w:tcPr>
          <w:p w14:paraId="30263ADB" w14:textId="77777777" w:rsidR="00BB1F81" w:rsidRDefault="00153306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Membros presentes:</w:t>
            </w:r>
          </w:p>
        </w:tc>
        <w:tc>
          <w:tcPr>
            <w:tcW w:w="8047" w:type="dxa"/>
          </w:tcPr>
          <w:p w14:paraId="45ACC08B" w14:textId="1E03BF9E" w:rsidR="00BB1F81" w:rsidRDefault="00153306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Mário Soares Caymmi Gomes </w:t>
            </w:r>
            <w:r>
              <w:rPr>
                <w:color w:val="221F1F"/>
                <w:sz w:val="24"/>
              </w:rPr>
              <w:t>- Juiz de Direito (Presidente)</w:t>
            </w:r>
          </w:p>
          <w:p w14:paraId="0C5E3945" w14:textId="77777777" w:rsidR="00E867C4" w:rsidRDefault="00E867C4" w:rsidP="00E867C4">
            <w:pPr>
              <w:pStyle w:val="TableParagraph"/>
              <w:ind w:left="108" w:right="246"/>
              <w:jc w:val="both"/>
              <w:rPr>
                <w:sz w:val="24"/>
              </w:rPr>
            </w:pPr>
            <w:r w:rsidRPr="00506144">
              <w:rPr>
                <w:b/>
                <w:bCs/>
                <w:sz w:val="24"/>
              </w:rPr>
              <w:t xml:space="preserve">Laura Scalldaferri Pessoa </w:t>
            </w:r>
            <w:r w:rsidRPr="005734C7">
              <w:rPr>
                <w:sz w:val="24"/>
              </w:rPr>
              <w:t>– Juíza de Direito</w:t>
            </w:r>
          </w:p>
          <w:p w14:paraId="3CD56AC9" w14:textId="77777777" w:rsidR="0030335E" w:rsidRDefault="0030335E" w:rsidP="0030335E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 w:rsidRPr="007D7C74">
              <w:rPr>
                <w:b/>
                <w:sz w:val="24"/>
              </w:rPr>
              <w:t>Carolina D’Amorim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– Advogada Representante da Ordem dos Advogados do Brasil – Seção Bahia</w:t>
            </w:r>
          </w:p>
          <w:p w14:paraId="626E6AF9" w14:textId="77777777" w:rsidR="0030335E" w:rsidRDefault="0030335E" w:rsidP="0030335E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Raphael Vargas Scorpião </w:t>
            </w:r>
            <w:r>
              <w:rPr>
                <w:bCs/>
                <w:sz w:val="24"/>
              </w:rPr>
              <w:t xml:space="preserve">– </w:t>
            </w:r>
            <w:r w:rsidRPr="0071309F">
              <w:rPr>
                <w:bCs/>
                <w:sz w:val="24"/>
              </w:rPr>
              <w:t>representante da Associação dos Defensores Públicos do Estado da Bahia - ADEP-BA</w:t>
            </w:r>
          </w:p>
          <w:p w14:paraId="1067EA20" w14:textId="77777777" w:rsidR="005734C7" w:rsidRDefault="005734C7" w:rsidP="0088673D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Carmen Sílvia Bonfim dos Santos Rocha</w:t>
            </w:r>
            <w:r>
              <w:rPr>
                <w:bCs/>
                <w:sz w:val="24"/>
              </w:rPr>
              <w:t xml:space="preserve"> – Representante da Associação dos Servidores do Tribunal de Justiça do Estado da Bahia – ASSETBA</w:t>
            </w:r>
          </w:p>
          <w:p w14:paraId="21A89F4F" w14:textId="77777777" w:rsidR="00D25D2B" w:rsidRDefault="00890FBB" w:rsidP="00D25D2B">
            <w:pPr>
              <w:pStyle w:val="TableParagraph"/>
              <w:ind w:right="246"/>
              <w:jc w:val="both"/>
              <w:rPr>
                <w:b/>
                <w:color w:val="221F1F"/>
                <w:sz w:val="24"/>
              </w:rPr>
            </w:pPr>
            <w:r w:rsidRPr="009411C9">
              <w:rPr>
                <w:b/>
                <w:color w:val="221F1F"/>
                <w:sz w:val="24"/>
              </w:rPr>
              <w:t>M</w:t>
            </w:r>
            <w:r w:rsidR="00EB6A25">
              <w:rPr>
                <w:b/>
                <w:color w:val="221F1F"/>
                <w:sz w:val="24"/>
              </w:rPr>
              <w:t xml:space="preserve">arcelo Amaral da Silveira </w:t>
            </w:r>
            <w:r>
              <w:rPr>
                <w:bCs/>
                <w:color w:val="221F1F"/>
                <w:sz w:val="24"/>
              </w:rPr>
              <w:t>– Servidor</w:t>
            </w:r>
            <w:r w:rsidR="00EB6A25">
              <w:rPr>
                <w:bCs/>
                <w:color w:val="221F1F"/>
                <w:sz w:val="24"/>
              </w:rPr>
              <w:t>, Secretário da COGEN</w:t>
            </w:r>
          </w:p>
          <w:p w14:paraId="3E7153D2" w14:textId="4772FEE0" w:rsidR="00DD1DEC" w:rsidRPr="00A81494" w:rsidRDefault="00D25D2B" w:rsidP="00D25D2B">
            <w:pPr>
              <w:pStyle w:val="TableParagraph"/>
              <w:ind w:right="246"/>
              <w:jc w:val="both"/>
              <w:rPr>
                <w:bCs/>
                <w:color w:val="221F1F"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Robson Gama </w:t>
            </w:r>
            <w:r>
              <w:rPr>
                <w:bCs/>
                <w:color w:val="221F1F"/>
                <w:sz w:val="24"/>
              </w:rPr>
              <w:t>– Servidor</w:t>
            </w:r>
          </w:p>
        </w:tc>
      </w:tr>
    </w:tbl>
    <w:p w14:paraId="2B6AE63E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1419"/>
        <w:gridCol w:w="4246"/>
      </w:tblGrid>
      <w:tr w:rsidR="00BB1F81" w14:paraId="696CDC3F" w14:textId="77777777">
        <w:trPr>
          <w:trHeight w:val="278"/>
        </w:trPr>
        <w:tc>
          <w:tcPr>
            <w:tcW w:w="2122" w:type="dxa"/>
          </w:tcPr>
          <w:p w14:paraId="3F0F9644" w14:textId="73355C1A" w:rsidR="00BB1F81" w:rsidRDefault="00153306">
            <w:pPr>
              <w:pStyle w:val="TableParagraph"/>
              <w:spacing w:before="2" w:line="255" w:lineRule="exact"/>
              <w:ind w:left="12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Data: </w:t>
            </w:r>
            <w:r w:rsidR="009E0DBC">
              <w:rPr>
                <w:bCs/>
                <w:color w:val="252525"/>
                <w:sz w:val="24"/>
              </w:rPr>
              <w:t>31</w:t>
            </w:r>
            <w:r>
              <w:rPr>
                <w:color w:val="252525"/>
                <w:sz w:val="24"/>
              </w:rPr>
              <w:t>/</w:t>
            </w:r>
            <w:r w:rsidR="009E0DBC">
              <w:rPr>
                <w:color w:val="252525"/>
                <w:sz w:val="24"/>
              </w:rPr>
              <w:t>1</w:t>
            </w:r>
            <w:r w:rsidR="009E0BEF">
              <w:rPr>
                <w:color w:val="252525"/>
                <w:sz w:val="24"/>
              </w:rPr>
              <w:t>0</w:t>
            </w:r>
            <w:r w:rsidR="000E761C">
              <w:rPr>
                <w:color w:val="252525"/>
                <w:sz w:val="24"/>
              </w:rPr>
              <w:t>/</w:t>
            </w:r>
            <w:r>
              <w:rPr>
                <w:color w:val="252525"/>
                <w:sz w:val="24"/>
              </w:rPr>
              <w:t>202</w:t>
            </w:r>
            <w:r w:rsidR="009E0BEF">
              <w:rPr>
                <w:color w:val="252525"/>
                <w:sz w:val="24"/>
              </w:rPr>
              <w:t>2</w:t>
            </w:r>
          </w:p>
        </w:tc>
        <w:tc>
          <w:tcPr>
            <w:tcW w:w="1844" w:type="dxa"/>
          </w:tcPr>
          <w:p w14:paraId="54047BF4" w14:textId="123CB452" w:rsidR="00BB1F81" w:rsidRDefault="00153306">
            <w:pPr>
              <w:pStyle w:val="TableParagraph"/>
              <w:spacing w:before="2" w:line="255" w:lineRule="exact"/>
              <w:ind w:left="170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Início: </w:t>
            </w:r>
            <w:r w:rsidR="00DF6828" w:rsidRPr="00DF6828">
              <w:rPr>
                <w:bCs/>
                <w:color w:val="252525"/>
                <w:sz w:val="24"/>
              </w:rPr>
              <w:t>1</w:t>
            </w:r>
            <w:r w:rsidR="00047AB7">
              <w:rPr>
                <w:bCs/>
                <w:color w:val="252525"/>
                <w:sz w:val="24"/>
              </w:rPr>
              <w:t>0</w:t>
            </w:r>
            <w:r>
              <w:rPr>
                <w:color w:val="252525"/>
                <w:sz w:val="24"/>
              </w:rPr>
              <w:t>h</w:t>
            </w:r>
            <w:r w:rsidR="002E042F">
              <w:rPr>
                <w:color w:val="252525"/>
                <w:sz w:val="24"/>
              </w:rPr>
              <w:t>10</w:t>
            </w:r>
          </w:p>
        </w:tc>
        <w:tc>
          <w:tcPr>
            <w:tcW w:w="1419" w:type="dxa"/>
          </w:tcPr>
          <w:p w14:paraId="4B1423E5" w14:textId="26B9BFD5" w:rsidR="00BB1F81" w:rsidRDefault="00153306">
            <w:pPr>
              <w:pStyle w:val="TableParagraph"/>
              <w:spacing w:before="2" w:line="255" w:lineRule="exact"/>
              <w:ind w:left="5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Fim</w:t>
            </w:r>
            <w:r>
              <w:rPr>
                <w:color w:val="252525"/>
                <w:sz w:val="24"/>
              </w:rPr>
              <w:t xml:space="preserve">: </w:t>
            </w:r>
            <w:r w:rsidR="009068F3">
              <w:rPr>
                <w:color w:val="252525"/>
                <w:sz w:val="24"/>
              </w:rPr>
              <w:t>1</w:t>
            </w:r>
            <w:r w:rsidR="00047AB7">
              <w:rPr>
                <w:color w:val="252525"/>
                <w:sz w:val="24"/>
              </w:rPr>
              <w:t>2</w:t>
            </w:r>
            <w:r>
              <w:rPr>
                <w:color w:val="252525"/>
                <w:sz w:val="24"/>
              </w:rPr>
              <w:t>h</w:t>
            </w:r>
            <w:r w:rsidR="0064098E">
              <w:rPr>
                <w:color w:val="252525"/>
                <w:sz w:val="24"/>
              </w:rPr>
              <w:t>16</w:t>
            </w:r>
          </w:p>
        </w:tc>
        <w:tc>
          <w:tcPr>
            <w:tcW w:w="4246" w:type="dxa"/>
          </w:tcPr>
          <w:p w14:paraId="5EB1E361" w14:textId="4C2FA0AF" w:rsidR="00BB1F81" w:rsidRDefault="00153306">
            <w:pPr>
              <w:pStyle w:val="TableParagraph"/>
              <w:spacing w:before="2" w:line="255" w:lineRule="exact"/>
              <w:ind w:left="47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Local</w:t>
            </w:r>
            <w:r>
              <w:rPr>
                <w:color w:val="252525"/>
                <w:sz w:val="24"/>
              </w:rPr>
              <w:t xml:space="preserve">: </w:t>
            </w:r>
            <w:r w:rsidR="00D16A56">
              <w:rPr>
                <w:color w:val="252525"/>
                <w:sz w:val="24"/>
              </w:rPr>
              <w:t>S</w:t>
            </w:r>
            <w:r>
              <w:rPr>
                <w:color w:val="252525"/>
                <w:sz w:val="24"/>
              </w:rPr>
              <w:t>ala de reunião virtual (</w:t>
            </w:r>
            <w:r>
              <w:rPr>
                <w:i/>
                <w:color w:val="252525"/>
                <w:sz w:val="24"/>
              </w:rPr>
              <w:t>Lifesize</w:t>
            </w:r>
            <w:r>
              <w:rPr>
                <w:color w:val="252525"/>
                <w:sz w:val="24"/>
              </w:rPr>
              <w:t>)</w:t>
            </w:r>
          </w:p>
        </w:tc>
      </w:tr>
    </w:tbl>
    <w:p w14:paraId="104A5F31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90"/>
        <w:gridCol w:w="7286"/>
      </w:tblGrid>
      <w:tr w:rsidR="00BB1F81" w14:paraId="68761DCE" w14:textId="77777777" w:rsidTr="00DA0E25">
        <w:trPr>
          <w:trHeight w:val="275"/>
        </w:trPr>
        <w:tc>
          <w:tcPr>
            <w:tcW w:w="1556" w:type="dxa"/>
            <w:tcBorders>
              <w:bottom w:val="single" w:sz="4" w:space="0" w:color="000000"/>
            </w:tcBorders>
            <w:shd w:val="clear" w:color="auto" w:fill="B1B1B1"/>
          </w:tcPr>
          <w:p w14:paraId="10328969" w14:textId="77777777" w:rsidR="00BB1F81" w:rsidRDefault="00153306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790" w:type="dxa"/>
            <w:shd w:val="clear" w:color="auto" w:fill="B1B1B1"/>
          </w:tcPr>
          <w:p w14:paraId="7DCE33DE" w14:textId="77777777" w:rsidR="00BB1F81" w:rsidRDefault="00153306">
            <w:pPr>
              <w:pStyle w:val="TableParagraph"/>
              <w:spacing w:line="25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86" w:type="dxa"/>
            <w:shd w:val="clear" w:color="auto" w:fill="B1B1B1"/>
          </w:tcPr>
          <w:p w14:paraId="6AA8CAB9" w14:textId="77777777" w:rsidR="00BB1F81" w:rsidRDefault="00153306">
            <w:pPr>
              <w:pStyle w:val="TableParagraph"/>
              <w:spacing w:line="255" w:lineRule="exact"/>
              <w:ind w:left="2342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DISCUTIDOS</w:t>
            </w:r>
          </w:p>
        </w:tc>
      </w:tr>
      <w:tr w:rsidR="00D55B0E" w14:paraId="25FACE38" w14:textId="77777777" w:rsidTr="00DA0E25">
        <w:trPr>
          <w:trHeight w:val="275"/>
        </w:trPr>
        <w:tc>
          <w:tcPr>
            <w:tcW w:w="155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EFD4D" w14:textId="6CA5A6AD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E0DB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ª Reunião</w:t>
            </w:r>
          </w:p>
          <w:p w14:paraId="55F0D3D1" w14:textId="73F3E7C2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 COGEN</w:t>
            </w:r>
          </w:p>
        </w:tc>
        <w:tc>
          <w:tcPr>
            <w:tcW w:w="790" w:type="dxa"/>
          </w:tcPr>
          <w:p w14:paraId="12FAD324" w14:textId="77777777" w:rsidR="00D55B0E" w:rsidRDefault="00D55B0E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86" w:type="dxa"/>
          </w:tcPr>
          <w:p w14:paraId="3B82DA3B" w14:textId="5F045338" w:rsidR="00D55B0E" w:rsidRDefault="00E8797B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 w:rsidRPr="00E8797B">
              <w:rPr>
                <w:b/>
                <w:sz w:val="24"/>
              </w:rPr>
              <w:t>Reflexão sobre formas de apoio da COGEN à Comissão de Combate ao Assédio do PJBA</w:t>
            </w:r>
            <w:r w:rsidR="00D55B0E">
              <w:rPr>
                <w:b/>
                <w:sz w:val="24"/>
              </w:rPr>
              <w:t>;</w:t>
            </w:r>
          </w:p>
        </w:tc>
      </w:tr>
      <w:tr w:rsidR="009F1C8E" w14:paraId="5B68AF6B" w14:textId="77777777" w:rsidTr="00DA0E25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1B71A" w14:textId="77777777" w:rsidR="009F1C8E" w:rsidRDefault="009F1C8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307A2C6D" w14:textId="5A1E7183" w:rsidR="009F1C8E" w:rsidRDefault="009F1C8E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86" w:type="dxa"/>
          </w:tcPr>
          <w:p w14:paraId="5A070C1E" w14:textId="6D30E974" w:rsidR="009F1C8E" w:rsidRPr="00F05F06" w:rsidRDefault="0000036D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 w:rsidRPr="0000036D">
              <w:rPr>
                <w:b/>
                <w:sz w:val="24"/>
              </w:rPr>
              <w:t>Esclarecimentos sobre a reunião ocorrida na Corregedoria Geral de Justiça para Projeto de Casamento Coletivo LGBTQIA</w:t>
            </w:r>
            <w:r>
              <w:rPr>
                <w:b/>
                <w:sz w:val="24"/>
              </w:rPr>
              <w:t>PN</w:t>
            </w:r>
            <w:r w:rsidRPr="0000036D">
              <w:rPr>
                <w:b/>
                <w:sz w:val="24"/>
              </w:rPr>
              <w:t>+</w:t>
            </w:r>
            <w:r w:rsidR="009F1C8E">
              <w:rPr>
                <w:b/>
                <w:sz w:val="24"/>
              </w:rPr>
              <w:t>;</w:t>
            </w:r>
          </w:p>
        </w:tc>
      </w:tr>
      <w:tr w:rsidR="00D55B0E" w14:paraId="39B1B339" w14:textId="77777777" w:rsidTr="00DA0E25">
        <w:trPr>
          <w:trHeight w:val="27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EF7986" w14:textId="77777777" w:rsidR="00D55B0E" w:rsidRDefault="00D55B0E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</w:tcPr>
          <w:p w14:paraId="7315F559" w14:textId="5337110F" w:rsidR="00D55B0E" w:rsidRDefault="00292C29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86" w:type="dxa"/>
          </w:tcPr>
          <w:p w14:paraId="2C725849" w14:textId="5A1076AF" w:rsidR="00D55B0E" w:rsidRDefault="001B6795" w:rsidP="001B6795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r w:rsidRPr="001B6795">
              <w:rPr>
                <w:b/>
                <w:sz w:val="24"/>
              </w:rPr>
              <w:t>Esclarecimentos d</w:t>
            </w:r>
            <w:r>
              <w:rPr>
                <w:b/>
                <w:sz w:val="24"/>
              </w:rPr>
              <w:t>a</w:t>
            </w:r>
            <w:r w:rsidR="00292C29">
              <w:rPr>
                <w:b/>
                <w:sz w:val="24"/>
              </w:rPr>
              <w:t xml:space="preserve"> Representante da ASSETBA, a Servidora</w:t>
            </w:r>
            <w:r w:rsidRPr="001B6795">
              <w:rPr>
                <w:b/>
                <w:sz w:val="24"/>
              </w:rPr>
              <w:t xml:space="preserve"> Carmen Rocha</w:t>
            </w:r>
            <w:r w:rsidR="00292C29">
              <w:rPr>
                <w:b/>
                <w:sz w:val="24"/>
              </w:rPr>
              <w:t>,</w:t>
            </w:r>
            <w:r w:rsidRPr="001B6795">
              <w:rPr>
                <w:b/>
                <w:sz w:val="24"/>
              </w:rPr>
              <w:t xml:space="preserve"> sobre o formulário que será aplicado com questões propostas pela Comissão</w:t>
            </w:r>
            <w:r w:rsidR="00292C29">
              <w:rPr>
                <w:b/>
                <w:sz w:val="24"/>
              </w:rPr>
              <w:t>;</w:t>
            </w:r>
          </w:p>
        </w:tc>
      </w:tr>
    </w:tbl>
    <w:p w14:paraId="78BFABB6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C2B4C84" w14:textId="77777777" w:rsidR="00BB1F81" w:rsidRDefault="00BB1F81">
      <w:pPr>
        <w:pStyle w:val="Corpodetexto"/>
        <w:spacing w:before="10"/>
        <w:rPr>
          <w:rFonts w:ascii="Times New Roman"/>
          <w:sz w:val="16"/>
        </w:rPr>
      </w:pPr>
    </w:p>
    <w:p w14:paraId="54235744" w14:textId="77777777" w:rsidR="00BB1F81" w:rsidRDefault="00153306">
      <w:pPr>
        <w:pStyle w:val="Ttulo1"/>
        <w:spacing w:before="92"/>
        <w:ind w:left="3054" w:right="3115"/>
        <w:jc w:val="center"/>
      </w:pPr>
      <w:r>
        <w:t>DESENVOLVIMENTO DA PAUTA</w:t>
      </w:r>
    </w:p>
    <w:p w14:paraId="6AD7BA85" w14:textId="77777777" w:rsidR="00BB1F81" w:rsidRDefault="00BB1F81">
      <w:pPr>
        <w:pStyle w:val="Corpodetexto"/>
        <w:rPr>
          <w:b/>
          <w:sz w:val="26"/>
        </w:rPr>
      </w:pPr>
    </w:p>
    <w:p w14:paraId="711B72F4" w14:textId="3D848A3C" w:rsidR="00BB1F81" w:rsidRDefault="00153306" w:rsidP="002F5D34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Aberta a reunião,</w:t>
      </w:r>
      <w:r w:rsidRPr="00A66A82">
        <w:rPr>
          <w:color w:val="000009"/>
          <w:u w:color="000009"/>
        </w:rPr>
        <w:t xml:space="preserve"> </w:t>
      </w:r>
      <w:r>
        <w:rPr>
          <w:color w:val="000009"/>
          <w:u w:val="single" w:color="000009"/>
        </w:rPr>
        <w:t>realizada por videoconferência</w:t>
      </w:r>
      <w:r>
        <w:rPr>
          <w:color w:val="000009"/>
        </w:rPr>
        <w:t>, foi registrada a presença dos membros efetivos da COGEN acima citados.</w:t>
      </w:r>
      <w:r w:rsidR="00A66A82" w:rsidRPr="00A66A82">
        <w:t xml:space="preserve"> </w:t>
      </w:r>
      <w:r w:rsidR="00746176">
        <w:t>A</w:t>
      </w:r>
      <w:r w:rsidR="00746176" w:rsidRPr="00746176">
        <w:t xml:space="preserve"> </w:t>
      </w:r>
      <w:r w:rsidR="00746176">
        <w:t>Doutora</w:t>
      </w:r>
      <w:r w:rsidR="00746176" w:rsidRPr="00746176">
        <w:t xml:space="preserve"> </w:t>
      </w:r>
      <w:r w:rsidR="00AB2A1B">
        <w:t>Angélica Matos</w:t>
      </w:r>
      <w:r w:rsidR="00C52295">
        <w:t xml:space="preserve">, </w:t>
      </w:r>
      <w:r w:rsidR="00444E7F">
        <w:t xml:space="preserve">a Representante </w:t>
      </w:r>
      <w:r w:rsidR="0005681A">
        <w:t>da CGJ, Doutora</w:t>
      </w:r>
      <w:r w:rsidR="0005681A" w:rsidRPr="0005681A">
        <w:t xml:space="preserve"> </w:t>
      </w:r>
      <w:r w:rsidR="0005681A" w:rsidRPr="0088673D">
        <w:t>Márcia Gottschald Ferreira</w:t>
      </w:r>
      <w:r w:rsidR="00293878">
        <w:t>,</w:t>
      </w:r>
      <w:r w:rsidR="0005681A">
        <w:t xml:space="preserve"> </w:t>
      </w:r>
      <w:r w:rsidR="002015C4">
        <w:t>a</w:t>
      </w:r>
      <w:r w:rsidR="00640AC8">
        <w:t xml:space="preserve"> </w:t>
      </w:r>
      <w:r w:rsidR="00444E7F">
        <w:t>Representante do SINTAJ</w:t>
      </w:r>
      <w:r w:rsidR="00293878">
        <w:t>, a Servidora</w:t>
      </w:r>
      <w:r w:rsidR="00640AC8">
        <w:t xml:space="preserve"> </w:t>
      </w:r>
      <w:r w:rsidR="00C52295">
        <w:t>Valéria Cristina Andrea Álvares</w:t>
      </w:r>
      <w:r w:rsidR="00D134E9">
        <w:t xml:space="preserve"> </w:t>
      </w:r>
      <w:r w:rsidR="00EE6CA0">
        <w:t xml:space="preserve">e o </w:t>
      </w:r>
      <w:r w:rsidR="00293878">
        <w:t xml:space="preserve">Representante </w:t>
      </w:r>
      <w:r w:rsidR="001D5661">
        <w:t>da Defensoria Pública do Estado da Bahi</w:t>
      </w:r>
      <w:r w:rsidR="006B0A46">
        <w:t xml:space="preserve">a, o </w:t>
      </w:r>
      <w:r w:rsidR="00EE6CA0">
        <w:t xml:space="preserve">Defensor </w:t>
      </w:r>
      <w:r w:rsidR="00444E7F">
        <w:t>Público Daniel Soeiro</w:t>
      </w:r>
      <w:r w:rsidR="005078AC">
        <w:t>,</w:t>
      </w:r>
      <w:r w:rsidR="00444E7F">
        <w:t xml:space="preserve"> </w:t>
      </w:r>
      <w:r w:rsidR="00746176" w:rsidRPr="00746176">
        <w:t>apresent</w:t>
      </w:r>
      <w:r w:rsidR="00444E7F">
        <w:t>aram</w:t>
      </w:r>
      <w:r w:rsidR="00746176" w:rsidRPr="00746176">
        <w:t xml:space="preserve"> justificativa às suas ausências. </w:t>
      </w:r>
      <w:r w:rsidR="00A66A82" w:rsidRPr="00A66A82">
        <w:rPr>
          <w:color w:val="000009"/>
        </w:rPr>
        <w:t xml:space="preserve">Os </w:t>
      </w:r>
      <w:r w:rsidR="00180F35">
        <w:rPr>
          <w:color w:val="000009"/>
        </w:rPr>
        <w:t xml:space="preserve">demais </w:t>
      </w:r>
      <w:r w:rsidR="00A66A82" w:rsidRPr="00A66A82">
        <w:rPr>
          <w:color w:val="000009"/>
        </w:rPr>
        <w:t xml:space="preserve">membros ausentes </w:t>
      </w:r>
      <w:r w:rsidR="001B696F">
        <w:rPr>
          <w:color w:val="000009"/>
        </w:rPr>
        <w:t xml:space="preserve">não </w:t>
      </w:r>
      <w:r w:rsidR="00A66A82" w:rsidRPr="00A66A82">
        <w:rPr>
          <w:color w:val="000009"/>
        </w:rPr>
        <w:t>apresentaram justificativa</w:t>
      </w:r>
      <w:r w:rsidR="009C3BA9">
        <w:rPr>
          <w:color w:val="000009"/>
        </w:rPr>
        <w:t xml:space="preserve"> às suas ausências</w:t>
      </w:r>
      <w:r w:rsidR="001B696F">
        <w:rPr>
          <w:color w:val="000009"/>
        </w:rPr>
        <w:t>, até o início desta assentada</w:t>
      </w:r>
      <w:r w:rsidR="00A66A82" w:rsidRPr="00A66A82">
        <w:rPr>
          <w:color w:val="000009"/>
        </w:rPr>
        <w:t>.</w:t>
      </w:r>
    </w:p>
    <w:p w14:paraId="781E6F7F" w14:textId="162E9521" w:rsidR="006448DA" w:rsidRDefault="006C2875" w:rsidP="006448DA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Dada</w:t>
      </w:r>
      <w:r w:rsidR="009B0135">
        <w:rPr>
          <w:color w:val="000009"/>
        </w:rPr>
        <w:t xml:space="preserve"> a palavra aos membros presentes à assentada, não houve impugnações à Ata da </w:t>
      </w:r>
      <w:r w:rsidR="00E75984">
        <w:rPr>
          <w:color w:val="000009"/>
        </w:rPr>
        <w:t>2</w:t>
      </w:r>
      <w:r w:rsidR="001E717F">
        <w:rPr>
          <w:color w:val="000009"/>
        </w:rPr>
        <w:t>1</w:t>
      </w:r>
      <w:r w:rsidR="006448DA">
        <w:rPr>
          <w:color w:val="000009"/>
        </w:rPr>
        <w:t>ª Reunião Ordinária da COGEN, a qual restou aprovada, à unanimidade.</w:t>
      </w:r>
    </w:p>
    <w:p w14:paraId="0FF9313C" w14:textId="77777777" w:rsidR="008651AC" w:rsidRDefault="008651AC">
      <w:pPr>
        <w:pStyle w:val="Corpodetexto"/>
        <w:spacing w:before="217"/>
        <w:ind w:left="112" w:right="166"/>
        <w:jc w:val="both"/>
      </w:pPr>
    </w:p>
    <w:p w14:paraId="4515F78C" w14:textId="5168094C" w:rsidR="00BB1F81" w:rsidRPr="00D55B0E" w:rsidRDefault="00A77B62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F05F06">
        <w:t xml:space="preserve">Reflexão sobre </w:t>
      </w:r>
      <w:r w:rsidR="00B225A2">
        <w:t xml:space="preserve">formas de apoio </w:t>
      </w:r>
      <w:r w:rsidR="00E8797B">
        <w:t xml:space="preserve">da COGEN </w:t>
      </w:r>
      <w:r w:rsidR="00B225A2">
        <w:t xml:space="preserve">à Comissão de Combate </w:t>
      </w:r>
      <w:r w:rsidR="00E8797B">
        <w:t>ao Assédio do PJBA</w:t>
      </w:r>
      <w:r w:rsidR="008651AC">
        <w:rPr>
          <w:color w:val="000009"/>
        </w:rPr>
        <w:t>;</w:t>
      </w:r>
    </w:p>
    <w:p w14:paraId="21571C95" w14:textId="25F05001" w:rsidR="00D55B0E" w:rsidRDefault="00D55B0E" w:rsidP="00D55B0E">
      <w:pPr>
        <w:pStyle w:val="Ttulo1"/>
        <w:tabs>
          <w:tab w:val="left" w:pos="383"/>
        </w:tabs>
        <w:spacing w:before="127"/>
        <w:rPr>
          <w:color w:val="000009"/>
        </w:rPr>
      </w:pPr>
    </w:p>
    <w:p w14:paraId="0F3A01F8" w14:textId="3FB6BC64" w:rsidR="00D55B0E" w:rsidRDefault="006809C3" w:rsidP="00D55B0E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>Apresentada a proposta pelo</w:t>
      </w:r>
      <w:r w:rsidR="00D55B0E" w:rsidRPr="00D55B0E">
        <w:rPr>
          <w:b w:val="0"/>
          <w:bCs w:val="0"/>
          <w:color w:val="000009"/>
        </w:rPr>
        <w:t xml:space="preserve"> Presidente da COGEN, Doutor Mário Gomes</w:t>
      </w:r>
      <w:r w:rsidR="00F607FD">
        <w:rPr>
          <w:b w:val="0"/>
          <w:bCs w:val="0"/>
          <w:color w:val="000009"/>
        </w:rPr>
        <w:t xml:space="preserve">, </w:t>
      </w:r>
      <w:r w:rsidR="002163EA">
        <w:rPr>
          <w:b w:val="0"/>
          <w:bCs w:val="0"/>
          <w:color w:val="000009"/>
        </w:rPr>
        <w:t xml:space="preserve">decidiu-se pela </w:t>
      </w:r>
      <w:r w:rsidR="00260F62">
        <w:rPr>
          <w:b w:val="0"/>
          <w:bCs w:val="0"/>
          <w:color w:val="000009"/>
        </w:rPr>
        <w:t xml:space="preserve">colaboração direta no planejamento e execução de </w:t>
      </w:r>
      <w:r w:rsidR="00956F1A">
        <w:rPr>
          <w:b w:val="0"/>
          <w:bCs w:val="0"/>
          <w:color w:val="000009"/>
        </w:rPr>
        <w:t>curso ou palestra educativa sobre o tema</w:t>
      </w:r>
      <w:r w:rsidR="00D55B0E" w:rsidRPr="00D55B0E">
        <w:rPr>
          <w:b w:val="0"/>
          <w:bCs w:val="0"/>
          <w:color w:val="000009"/>
        </w:rPr>
        <w:t>.</w:t>
      </w:r>
      <w:r w:rsidR="00956F1A">
        <w:rPr>
          <w:b w:val="0"/>
          <w:bCs w:val="0"/>
          <w:color w:val="000009"/>
        </w:rPr>
        <w:t xml:space="preserve"> Os Servidores Robson Gama e Carmen Rocha, </w:t>
      </w:r>
      <w:r w:rsidR="00E33743">
        <w:rPr>
          <w:b w:val="0"/>
          <w:bCs w:val="0"/>
          <w:color w:val="000009"/>
        </w:rPr>
        <w:t>além da Magistrada Laura Scalldaferri Pessoa se voluntariaram à formação de subcomissão destinada a esse planejamento.</w:t>
      </w:r>
    </w:p>
    <w:p w14:paraId="6AEB1279" w14:textId="77777777" w:rsidR="00D55B0E" w:rsidRPr="00D55B0E" w:rsidRDefault="00D55B0E" w:rsidP="00D55B0E">
      <w:pPr>
        <w:pStyle w:val="Ttulo1"/>
        <w:tabs>
          <w:tab w:val="left" w:pos="383"/>
        </w:tabs>
        <w:spacing w:before="127"/>
      </w:pPr>
    </w:p>
    <w:p w14:paraId="322AD38C" w14:textId="74E181F3" w:rsidR="009F1C8E" w:rsidRDefault="00447E0C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447E0C">
        <w:lastRenderedPageBreak/>
        <w:t>Esclarecimentos sobre a reunião ocorrida na Corregedoria Geral de Justiça para Projeto de Casamento Coletivo LGBTQIAPN+</w:t>
      </w:r>
      <w:r w:rsidR="009F1C8E">
        <w:t>;</w:t>
      </w:r>
    </w:p>
    <w:p w14:paraId="14063B71" w14:textId="4E230D41" w:rsidR="009F1C8E" w:rsidRDefault="009F1C8E" w:rsidP="009F1C8E">
      <w:pPr>
        <w:pStyle w:val="Ttulo1"/>
        <w:tabs>
          <w:tab w:val="left" w:pos="383"/>
        </w:tabs>
        <w:spacing w:before="127"/>
      </w:pPr>
    </w:p>
    <w:p w14:paraId="2A1F7D72" w14:textId="17DE5DC2" w:rsidR="00A02DCD" w:rsidRPr="009F1C8E" w:rsidRDefault="00E217F4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Foram a</w:t>
      </w:r>
      <w:r w:rsidR="00447E0C">
        <w:rPr>
          <w:b w:val="0"/>
          <w:bCs w:val="0"/>
        </w:rPr>
        <w:t>presentadas</w:t>
      </w:r>
      <w:r>
        <w:rPr>
          <w:b w:val="0"/>
          <w:bCs w:val="0"/>
        </w:rPr>
        <w:t>, aos membros presentes à assentada,</w:t>
      </w:r>
      <w:r w:rsidR="00447E0C">
        <w:rPr>
          <w:b w:val="0"/>
          <w:bCs w:val="0"/>
        </w:rPr>
        <w:t xml:space="preserve"> as impressões do Presidente da </w:t>
      </w:r>
      <w:r w:rsidR="00447E0C" w:rsidRPr="00447E0C">
        <w:rPr>
          <w:b w:val="0"/>
          <w:bCs w:val="0"/>
        </w:rPr>
        <w:t>COGEN, Doutor Mário Gomes</w:t>
      </w:r>
      <w:r>
        <w:rPr>
          <w:b w:val="0"/>
          <w:bCs w:val="0"/>
        </w:rPr>
        <w:t>, não apenas sobre a iniciativa, mas também sobre a forma como está sendo executada</w:t>
      </w:r>
      <w:r w:rsidR="00A02DCD">
        <w:rPr>
          <w:b w:val="0"/>
          <w:bCs w:val="0"/>
        </w:rPr>
        <w:t xml:space="preserve">. </w:t>
      </w:r>
    </w:p>
    <w:p w14:paraId="4CD52FAE" w14:textId="77777777" w:rsidR="009F1C8E" w:rsidRDefault="009F1C8E" w:rsidP="009F1C8E">
      <w:pPr>
        <w:pStyle w:val="Ttulo1"/>
        <w:tabs>
          <w:tab w:val="left" w:pos="383"/>
        </w:tabs>
        <w:spacing w:before="127"/>
      </w:pPr>
    </w:p>
    <w:p w14:paraId="60DEA3CB" w14:textId="71756C25" w:rsidR="00D55B0E" w:rsidRPr="007A7B18" w:rsidRDefault="00E217F4">
      <w:pPr>
        <w:pStyle w:val="Ttulo1"/>
        <w:numPr>
          <w:ilvl w:val="0"/>
          <w:numId w:val="1"/>
        </w:numPr>
        <w:tabs>
          <w:tab w:val="left" w:pos="383"/>
        </w:tabs>
        <w:spacing w:before="127"/>
        <w:ind w:hanging="271"/>
      </w:pPr>
      <w:r w:rsidRPr="00E217F4">
        <w:t>Esclarecimentos da Representante da ASSETBA, a Servidora Carmen Rocha, sobre o formulário que será aplicado com questões propostas pela Comissão</w:t>
      </w:r>
      <w:r w:rsidR="00D55B0E">
        <w:t>.</w:t>
      </w:r>
    </w:p>
    <w:p w14:paraId="4C41E7BE" w14:textId="267ED284" w:rsidR="007A7B18" w:rsidRDefault="007A7B18" w:rsidP="007A7B18">
      <w:pPr>
        <w:pStyle w:val="Ttulo1"/>
        <w:tabs>
          <w:tab w:val="left" w:pos="383"/>
        </w:tabs>
        <w:spacing w:before="127"/>
        <w:ind w:left="111"/>
      </w:pPr>
    </w:p>
    <w:p w14:paraId="43518AE6" w14:textId="78A6293F" w:rsidR="00ED0720" w:rsidRDefault="00E6723D" w:rsidP="00AB3362">
      <w:pPr>
        <w:pStyle w:val="Corpodetexto"/>
        <w:spacing w:before="120"/>
        <w:ind w:left="112" w:right="180"/>
        <w:jc w:val="both"/>
        <w:rPr>
          <w:color w:val="000009"/>
        </w:rPr>
      </w:pPr>
      <w:bookmarkStart w:id="0" w:name="_Hlk109652522"/>
      <w:r>
        <w:rPr>
          <w:color w:val="000009"/>
        </w:rPr>
        <w:t xml:space="preserve">Dada a palavra à </w:t>
      </w:r>
      <w:r w:rsidR="00A8607C">
        <w:rPr>
          <w:color w:val="000009"/>
        </w:rPr>
        <w:t xml:space="preserve">Servidora </w:t>
      </w:r>
      <w:r w:rsidR="00A8607C" w:rsidRPr="00A8607C">
        <w:rPr>
          <w:color w:val="000009"/>
        </w:rPr>
        <w:t>Carmen Sílvia Bonfim dos Santos Rocha</w:t>
      </w:r>
      <w:r w:rsidR="00A8607C">
        <w:rPr>
          <w:color w:val="000009"/>
        </w:rPr>
        <w:t>,</w:t>
      </w:r>
      <w:r w:rsidR="00A8607C" w:rsidRPr="00A8607C">
        <w:rPr>
          <w:color w:val="000009"/>
        </w:rPr>
        <w:t xml:space="preserve"> Representante da</w:t>
      </w:r>
      <w:r w:rsidR="00A8607C">
        <w:rPr>
          <w:color w:val="000009"/>
        </w:rPr>
        <w:t xml:space="preserve"> </w:t>
      </w:r>
      <w:r w:rsidR="00A8607C" w:rsidRPr="00A8607C">
        <w:rPr>
          <w:color w:val="000009"/>
        </w:rPr>
        <w:t>ASSETBA</w:t>
      </w:r>
      <w:r w:rsidR="00003D56">
        <w:rPr>
          <w:color w:val="000009"/>
        </w:rPr>
        <w:t xml:space="preserve">, sua fala se iniciou </w:t>
      </w:r>
      <w:bookmarkEnd w:id="0"/>
      <w:r w:rsidR="00A51571">
        <w:rPr>
          <w:color w:val="000009"/>
        </w:rPr>
        <w:t xml:space="preserve">pela comunicação de </w:t>
      </w:r>
      <w:r w:rsidR="00656D23">
        <w:rPr>
          <w:color w:val="000009"/>
        </w:rPr>
        <w:t>que as questões propostas pela COGEN, as quais inicialmente seriam alocadas dentre a</w:t>
      </w:r>
      <w:r w:rsidR="005077F8">
        <w:rPr>
          <w:color w:val="000009"/>
        </w:rPr>
        <w:t xml:space="preserve">quelas relativas a gênero, seriam, por conta de sua </w:t>
      </w:r>
      <w:r w:rsidR="00592E8C">
        <w:rPr>
          <w:color w:val="000009"/>
        </w:rPr>
        <w:t>participação, realocadas</w:t>
      </w:r>
      <w:r w:rsidR="0010760E">
        <w:rPr>
          <w:color w:val="000009"/>
        </w:rPr>
        <w:t xml:space="preserve"> </w:t>
      </w:r>
      <w:r w:rsidR="00870D4D">
        <w:rPr>
          <w:color w:val="000009"/>
        </w:rPr>
        <w:t xml:space="preserve">na categoria Engajamento, </w:t>
      </w:r>
      <w:r w:rsidR="00791F49">
        <w:rPr>
          <w:color w:val="000009"/>
        </w:rPr>
        <w:t>Pertenc</w:t>
      </w:r>
      <w:r w:rsidR="00870D4D">
        <w:rPr>
          <w:color w:val="000009"/>
        </w:rPr>
        <w:t>imento e Satisfação</w:t>
      </w:r>
      <w:r w:rsidR="00880409">
        <w:rPr>
          <w:color w:val="000009"/>
        </w:rPr>
        <w:t>.</w:t>
      </w:r>
    </w:p>
    <w:p w14:paraId="2A2A2377" w14:textId="48719690" w:rsidR="00CB36A0" w:rsidRDefault="00003D56" w:rsidP="00AB3362">
      <w:pPr>
        <w:pStyle w:val="Corpodetexto"/>
        <w:spacing w:before="120"/>
        <w:ind w:left="112" w:right="180"/>
        <w:jc w:val="both"/>
        <w:rPr>
          <w:color w:val="000009"/>
        </w:rPr>
      </w:pPr>
      <w:r>
        <w:rPr>
          <w:color w:val="000009"/>
        </w:rPr>
        <w:t xml:space="preserve">Em seguida, </w:t>
      </w:r>
      <w:r w:rsidR="0086628A">
        <w:rPr>
          <w:color w:val="000009"/>
        </w:rPr>
        <w:t>apresentou a todos os membros presentes o documento finalizado</w:t>
      </w:r>
      <w:r w:rsidR="007256EC">
        <w:rPr>
          <w:color w:val="000009"/>
        </w:rPr>
        <w:t>, mostrando, especificamente, como ficaram dispostas</w:t>
      </w:r>
      <w:r w:rsidR="0019050C">
        <w:rPr>
          <w:color w:val="000009"/>
        </w:rPr>
        <w:t xml:space="preserve"> nele as questões formuladas pela COGEN</w:t>
      </w:r>
      <w:r w:rsidR="0072073B">
        <w:rPr>
          <w:color w:val="000009"/>
        </w:rPr>
        <w:t>.</w:t>
      </w:r>
    </w:p>
    <w:p w14:paraId="4725D059" w14:textId="01E3D71A" w:rsidR="001A7056" w:rsidRDefault="00F30C1F" w:rsidP="00AB3362">
      <w:pPr>
        <w:pStyle w:val="Corpodetexto"/>
        <w:spacing w:before="120"/>
        <w:ind w:left="112" w:right="180"/>
        <w:jc w:val="both"/>
        <w:rPr>
          <w:color w:val="000009"/>
        </w:rPr>
      </w:pPr>
      <w:r>
        <w:rPr>
          <w:color w:val="000009"/>
        </w:rPr>
        <w:t xml:space="preserve">Por fim, </w:t>
      </w:r>
      <w:r w:rsidR="006D4CD9">
        <w:rPr>
          <w:color w:val="000009"/>
        </w:rPr>
        <w:t xml:space="preserve">o </w:t>
      </w:r>
      <w:r w:rsidR="006D4CD9" w:rsidRPr="006D4CD9">
        <w:rPr>
          <w:color w:val="000009"/>
        </w:rPr>
        <w:t>Presidente da COGEN, Doutor Mário Gomes</w:t>
      </w:r>
      <w:r w:rsidR="006D4CD9">
        <w:rPr>
          <w:color w:val="000009"/>
        </w:rPr>
        <w:t xml:space="preserve">, reforçou a importância da divulgação deste questionário e do caráter sigiloso </w:t>
      </w:r>
      <w:r w:rsidR="00870600">
        <w:rPr>
          <w:color w:val="000009"/>
        </w:rPr>
        <w:t xml:space="preserve">das informações inseridas pelos participantes, até mesmo por questão de sobrevivência dessa Comissão, uma vez que </w:t>
      </w:r>
      <w:r w:rsidR="00E172FF">
        <w:rPr>
          <w:color w:val="000009"/>
        </w:rPr>
        <w:t xml:space="preserve">se o número de pessoas LGBTQIAPN+ visibilizadas permanecer artificialmente diminuto, </w:t>
      </w:r>
      <w:r w:rsidR="00910007">
        <w:rPr>
          <w:color w:val="000009"/>
        </w:rPr>
        <w:t>a própria necessidade a permanência de Comissão voltada especificamente a</w:t>
      </w:r>
      <w:r w:rsidR="007330C6">
        <w:rPr>
          <w:color w:val="000009"/>
        </w:rPr>
        <w:t xml:space="preserve"> essas populações pode vir a ser questionada</w:t>
      </w:r>
      <w:r w:rsidR="008F764B">
        <w:rPr>
          <w:color w:val="000009"/>
        </w:rPr>
        <w:t>.</w:t>
      </w:r>
    </w:p>
    <w:p w14:paraId="56318316" w14:textId="77777777" w:rsidR="00662870" w:rsidRPr="00672897" w:rsidRDefault="00662870" w:rsidP="00604888">
      <w:pPr>
        <w:pStyle w:val="Ttulo1"/>
        <w:tabs>
          <w:tab w:val="left" w:pos="383"/>
        </w:tabs>
        <w:spacing w:before="127"/>
        <w:ind w:left="0"/>
        <w:rPr>
          <w:b w:val="0"/>
          <w:bCs w:val="0"/>
        </w:rPr>
      </w:pPr>
    </w:p>
    <w:p w14:paraId="6A3879BC" w14:textId="77777777" w:rsidR="009F3B5C" w:rsidRDefault="00FD4E0A" w:rsidP="007D7B6D">
      <w:pPr>
        <w:pStyle w:val="Ttulo1"/>
        <w:tabs>
          <w:tab w:val="left" w:pos="383"/>
        </w:tabs>
        <w:spacing w:before="120"/>
        <w:rPr>
          <w:b w:val="0"/>
          <w:bCs w:val="0"/>
        </w:rPr>
      </w:pPr>
      <w:r w:rsidRPr="003F5FA4">
        <w:rPr>
          <w:b w:val="0"/>
          <w:bCs w:val="0"/>
        </w:rPr>
        <w:t>F</w:t>
      </w:r>
      <w:r>
        <w:rPr>
          <w:b w:val="0"/>
          <w:bCs w:val="0"/>
        </w:rPr>
        <w:t>eit</w:t>
      </w:r>
      <w:r w:rsidR="00DA57D1">
        <w:rPr>
          <w:b w:val="0"/>
          <w:bCs w:val="0"/>
        </w:rPr>
        <w:t>o</w:t>
      </w:r>
      <w:r>
        <w:rPr>
          <w:b w:val="0"/>
          <w:bCs w:val="0"/>
        </w:rPr>
        <w:t xml:space="preserve">s </w:t>
      </w:r>
      <w:r w:rsidR="00DA57D1">
        <w:rPr>
          <w:b w:val="0"/>
          <w:bCs w:val="0"/>
        </w:rPr>
        <w:t xml:space="preserve">os agradecimentos </w:t>
      </w:r>
      <w:r>
        <w:rPr>
          <w:b w:val="0"/>
          <w:bCs w:val="0"/>
        </w:rPr>
        <w:t xml:space="preserve">finais, foi dada por encerrada a </w:t>
      </w:r>
      <w:r w:rsidR="0064098E">
        <w:rPr>
          <w:b w:val="0"/>
          <w:bCs w:val="0"/>
        </w:rPr>
        <w:t>2</w:t>
      </w:r>
      <w:r w:rsidR="001E717F">
        <w:rPr>
          <w:b w:val="0"/>
          <w:bCs w:val="0"/>
        </w:rPr>
        <w:t>2</w:t>
      </w:r>
      <w:r>
        <w:rPr>
          <w:b w:val="0"/>
          <w:bCs w:val="0"/>
        </w:rPr>
        <w:t>ª Reunião Ordinária da COGEN.</w:t>
      </w:r>
    </w:p>
    <w:p w14:paraId="097E71C3" w14:textId="6BE80329" w:rsidR="00C12D79" w:rsidRDefault="00FD4E0A" w:rsidP="00C12D79">
      <w:pPr>
        <w:pStyle w:val="Ttulo1"/>
        <w:tabs>
          <w:tab w:val="left" w:pos="383"/>
        </w:tabs>
        <w:spacing w:before="120"/>
        <w:rPr>
          <w:noProof/>
        </w:rPr>
      </w:pPr>
      <w:r>
        <w:rPr>
          <w:b w:val="0"/>
          <w:bCs w:val="0"/>
        </w:rPr>
        <w:t xml:space="preserve"> </w:t>
      </w:r>
    </w:p>
    <w:p w14:paraId="12F55738" w14:textId="2D329B59" w:rsidR="00A82AB7" w:rsidRDefault="005F6562" w:rsidP="00A82AB7">
      <w:pPr>
        <w:pStyle w:val="Ttulo1"/>
        <w:tabs>
          <w:tab w:val="left" w:pos="383"/>
        </w:tabs>
        <w:spacing w:before="120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 wp14:anchorId="417515E3" wp14:editId="11F98A12">
            <wp:extent cx="4768561" cy="2604247"/>
            <wp:effectExtent l="0" t="0" r="0" b="5715"/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 rotWithShape="1">
                    <a:blip r:embed="rId7"/>
                    <a:srcRect l="4905" t="5180" r="234" b="2725"/>
                    <a:stretch/>
                  </pic:blipFill>
                  <pic:spPr bwMode="auto">
                    <a:xfrm>
                      <a:off x="0" y="0"/>
                      <a:ext cx="4788428" cy="261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2AB7" w:rsidSect="009F3B5C">
      <w:headerReference w:type="default" r:id="rId8"/>
      <w:pgSz w:w="11910" w:h="16840"/>
      <w:pgMar w:top="2620" w:right="960" w:bottom="45" w:left="1020" w:header="1174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ACE2" w14:textId="77777777" w:rsidR="00C26234" w:rsidRDefault="00C26234">
      <w:r>
        <w:separator/>
      </w:r>
    </w:p>
  </w:endnote>
  <w:endnote w:type="continuationSeparator" w:id="0">
    <w:p w14:paraId="18D8206E" w14:textId="77777777" w:rsidR="00C26234" w:rsidRDefault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E2D0" w14:textId="77777777" w:rsidR="00C26234" w:rsidRDefault="00C26234">
      <w:r>
        <w:separator/>
      </w:r>
    </w:p>
  </w:footnote>
  <w:footnote w:type="continuationSeparator" w:id="0">
    <w:p w14:paraId="5B446F49" w14:textId="77777777" w:rsidR="00C26234" w:rsidRDefault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519" w14:textId="34B4A5EF" w:rsidR="00BB1F81" w:rsidRDefault="001533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CBE643" wp14:editId="204D7BC6">
          <wp:simplePos x="0" y="0"/>
          <wp:positionH relativeFrom="page">
            <wp:posOffset>764540</wp:posOffset>
          </wp:positionH>
          <wp:positionV relativeFrom="page">
            <wp:posOffset>745489</wp:posOffset>
          </wp:positionV>
          <wp:extent cx="762000" cy="82867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BA7"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57920FD4" wp14:editId="69030A72">
              <wp:simplePos x="0" y="0"/>
              <wp:positionH relativeFrom="page">
                <wp:posOffset>1619885</wp:posOffset>
              </wp:positionH>
              <wp:positionV relativeFrom="page">
                <wp:posOffset>737870</wp:posOffset>
              </wp:positionV>
              <wp:extent cx="5189855" cy="9505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B77C" w14:textId="77777777" w:rsidR="00BB1F81" w:rsidRDefault="00153306">
                          <w:pPr>
                            <w:spacing w:before="12"/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PODER JUDICIÁRIO</w:t>
                          </w:r>
                        </w:p>
                        <w:p w14:paraId="214DE59E" w14:textId="77777777" w:rsidR="00BB1F81" w:rsidRDefault="00153306">
                          <w:pPr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TRIBUNAL DE JUSTIÇA DO ESTADO DA BAHIA</w:t>
                          </w:r>
                        </w:p>
                        <w:p w14:paraId="446EA282" w14:textId="77777777" w:rsidR="00BB1F81" w:rsidRDefault="00153306">
                          <w:pPr>
                            <w:spacing w:line="276" w:lineRule="auto"/>
                            <w:ind w:left="20" w:right="18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 PARA A PROMOÇÃO DE IGUALDADE E POLÍTICAS AFIRMATIVAS EM QUESTÕES DE GÊNERO E ORIENTAÇÃO SEXUAL - COGEN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0F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55pt;margin-top:58.1pt;width:408.65pt;height:74.8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" filled="f" stroked="f">
              <v:textbox inset="0,0,0,0">
                <w:txbxContent>
                  <w:p w14:paraId="25AAB77C" w14:textId="77777777" w:rsidR="00BB1F81" w:rsidRDefault="00153306">
                    <w:pPr>
                      <w:spacing w:before="12"/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PODER JUDICIÁRIO</w:t>
                    </w:r>
                  </w:p>
                  <w:p w14:paraId="214DE59E" w14:textId="77777777" w:rsidR="00BB1F81" w:rsidRDefault="00153306">
                    <w:pPr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TRIBUNAL DE JUSTIÇA DO ESTADO DA BAHIA</w:t>
                    </w:r>
                  </w:p>
                  <w:p w14:paraId="446EA282" w14:textId="77777777" w:rsidR="00BB1F81" w:rsidRDefault="00153306">
                    <w:pPr>
                      <w:spacing w:line="276" w:lineRule="auto"/>
                      <w:ind w:left="20" w:right="1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 PARA A PROMOÇÃO DE IGUALDADE E POLÍTICAS AFIRMATIVAS EM QUESTÕES DE GÊNERO E ORIENTAÇÃO SEXUAL - COGEN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F"/>
    <w:multiLevelType w:val="hybridMultilevel"/>
    <w:tmpl w:val="E846552C"/>
    <w:lvl w:ilvl="0" w:tplc="46348A8E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6200671"/>
    <w:multiLevelType w:val="hybridMultilevel"/>
    <w:tmpl w:val="8A2C35F4"/>
    <w:lvl w:ilvl="0" w:tplc="5ECC38C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2074"/>
    <w:multiLevelType w:val="hybridMultilevel"/>
    <w:tmpl w:val="0AA4B9B8"/>
    <w:lvl w:ilvl="0" w:tplc="4B1E33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2037789"/>
    <w:multiLevelType w:val="hybridMultilevel"/>
    <w:tmpl w:val="25B8459E"/>
    <w:lvl w:ilvl="0" w:tplc="4D8E9AEE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pt-BR" w:eastAsia="pt-BR" w:bidi="pt-BR"/>
      </w:rPr>
    </w:lvl>
    <w:lvl w:ilvl="1" w:tplc="3670D450">
      <w:numFmt w:val="bullet"/>
      <w:lvlText w:val=""/>
      <w:lvlJc w:val="left"/>
      <w:pPr>
        <w:ind w:left="833" w:hanging="358"/>
      </w:pPr>
      <w:rPr>
        <w:rFonts w:hint="default"/>
        <w:w w:val="100"/>
        <w:lang w:val="pt-BR" w:eastAsia="pt-BR" w:bidi="pt-BR"/>
      </w:rPr>
    </w:lvl>
    <w:lvl w:ilvl="2" w:tplc="8CAC286A">
      <w:numFmt w:val="bullet"/>
      <w:lvlText w:val=""/>
      <w:lvlJc w:val="left"/>
      <w:pPr>
        <w:ind w:left="1553" w:hanging="35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t-BR" w:eastAsia="pt-BR" w:bidi="pt-BR"/>
      </w:rPr>
    </w:lvl>
    <w:lvl w:ilvl="3" w:tplc="C114BEB4">
      <w:numFmt w:val="bullet"/>
      <w:lvlText w:val="•"/>
      <w:lvlJc w:val="left"/>
      <w:pPr>
        <w:ind w:left="2605" w:hanging="358"/>
      </w:pPr>
      <w:rPr>
        <w:rFonts w:hint="default"/>
        <w:lang w:val="pt-BR" w:eastAsia="pt-BR" w:bidi="pt-BR"/>
      </w:rPr>
    </w:lvl>
    <w:lvl w:ilvl="4" w:tplc="9A4E490C">
      <w:numFmt w:val="bullet"/>
      <w:lvlText w:val="•"/>
      <w:lvlJc w:val="left"/>
      <w:pPr>
        <w:ind w:left="3651" w:hanging="358"/>
      </w:pPr>
      <w:rPr>
        <w:rFonts w:hint="default"/>
        <w:lang w:val="pt-BR" w:eastAsia="pt-BR" w:bidi="pt-BR"/>
      </w:rPr>
    </w:lvl>
    <w:lvl w:ilvl="5" w:tplc="D12E8AD6">
      <w:numFmt w:val="bullet"/>
      <w:lvlText w:val="•"/>
      <w:lvlJc w:val="left"/>
      <w:pPr>
        <w:ind w:left="4697" w:hanging="358"/>
      </w:pPr>
      <w:rPr>
        <w:rFonts w:hint="default"/>
        <w:lang w:val="pt-BR" w:eastAsia="pt-BR" w:bidi="pt-BR"/>
      </w:rPr>
    </w:lvl>
    <w:lvl w:ilvl="6" w:tplc="BA48E964">
      <w:numFmt w:val="bullet"/>
      <w:lvlText w:val="•"/>
      <w:lvlJc w:val="left"/>
      <w:pPr>
        <w:ind w:left="5743" w:hanging="358"/>
      </w:pPr>
      <w:rPr>
        <w:rFonts w:hint="default"/>
        <w:lang w:val="pt-BR" w:eastAsia="pt-BR" w:bidi="pt-BR"/>
      </w:rPr>
    </w:lvl>
    <w:lvl w:ilvl="7" w:tplc="4520556C">
      <w:numFmt w:val="bullet"/>
      <w:lvlText w:val="•"/>
      <w:lvlJc w:val="left"/>
      <w:pPr>
        <w:ind w:left="6789" w:hanging="358"/>
      </w:pPr>
      <w:rPr>
        <w:rFonts w:hint="default"/>
        <w:lang w:val="pt-BR" w:eastAsia="pt-BR" w:bidi="pt-BR"/>
      </w:rPr>
    </w:lvl>
    <w:lvl w:ilvl="8" w:tplc="82BA9730">
      <w:numFmt w:val="bullet"/>
      <w:lvlText w:val="•"/>
      <w:lvlJc w:val="left"/>
      <w:pPr>
        <w:ind w:left="7834" w:hanging="358"/>
      </w:pPr>
      <w:rPr>
        <w:rFonts w:hint="default"/>
        <w:lang w:val="pt-BR" w:eastAsia="pt-BR" w:bidi="pt-BR"/>
      </w:rPr>
    </w:lvl>
  </w:abstractNum>
  <w:abstractNum w:abstractNumId="4" w15:restartNumberingAfterBreak="0">
    <w:nsid w:val="65070C21"/>
    <w:multiLevelType w:val="hybridMultilevel"/>
    <w:tmpl w:val="332A59D2"/>
    <w:lvl w:ilvl="0" w:tplc="E39EADA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211697272">
    <w:abstractNumId w:val="3"/>
  </w:num>
  <w:num w:numId="2" w16cid:durableId="891622275">
    <w:abstractNumId w:val="1"/>
  </w:num>
  <w:num w:numId="3" w16cid:durableId="1725105204">
    <w:abstractNumId w:val="0"/>
  </w:num>
  <w:num w:numId="4" w16cid:durableId="440804917">
    <w:abstractNumId w:val="2"/>
  </w:num>
  <w:num w:numId="5" w16cid:durableId="8072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81"/>
    <w:rsid w:val="0000036D"/>
    <w:rsid w:val="00003660"/>
    <w:rsid w:val="00003D56"/>
    <w:rsid w:val="00026BEE"/>
    <w:rsid w:val="000277D0"/>
    <w:rsid w:val="00027D3A"/>
    <w:rsid w:val="00034806"/>
    <w:rsid w:val="00042C27"/>
    <w:rsid w:val="00046494"/>
    <w:rsid w:val="000479E5"/>
    <w:rsid w:val="00047AB7"/>
    <w:rsid w:val="00054459"/>
    <w:rsid w:val="0005681A"/>
    <w:rsid w:val="000617B4"/>
    <w:rsid w:val="00067D40"/>
    <w:rsid w:val="00071A6A"/>
    <w:rsid w:val="00076338"/>
    <w:rsid w:val="00077093"/>
    <w:rsid w:val="00083A67"/>
    <w:rsid w:val="0008538B"/>
    <w:rsid w:val="00090AC5"/>
    <w:rsid w:val="000A3D74"/>
    <w:rsid w:val="000A57D7"/>
    <w:rsid w:val="000B004E"/>
    <w:rsid w:val="000B4AC3"/>
    <w:rsid w:val="000D02A0"/>
    <w:rsid w:val="000D2AF0"/>
    <w:rsid w:val="000D34FB"/>
    <w:rsid w:val="000E0485"/>
    <w:rsid w:val="000E17F2"/>
    <w:rsid w:val="000E4832"/>
    <w:rsid w:val="000E761C"/>
    <w:rsid w:val="000F0D70"/>
    <w:rsid w:val="00104019"/>
    <w:rsid w:val="001047E8"/>
    <w:rsid w:val="0010760E"/>
    <w:rsid w:val="001101DA"/>
    <w:rsid w:val="00113708"/>
    <w:rsid w:val="001165C2"/>
    <w:rsid w:val="00121E40"/>
    <w:rsid w:val="00142514"/>
    <w:rsid w:val="001446DA"/>
    <w:rsid w:val="0015058D"/>
    <w:rsid w:val="0015291D"/>
    <w:rsid w:val="00153306"/>
    <w:rsid w:val="00154065"/>
    <w:rsid w:val="00155347"/>
    <w:rsid w:val="00160997"/>
    <w:rsid w:val="001642C8"/>
    <w:rsid w:val="00164BAD"/>
    <w:rsid w:val="001650BA"/>
    <w:rsid w:val="001710A1"/>
    <w:rsid w:val="00174432"/>
    <w:rsid w:val="00180F35"/>
    <w:rsid w:val="001829B3"/>
    <w:rsid w:val="00183723"/>
    <w:rsid w:val="00187BA2"/>
    <w:rsid w:val="0019050C"/>
    <w:rsid w:val="001A3EDF"/>
    <w:rsid w:val="001A7056"/>
    <w:rsid w:val="001B3C2D"/>
    <w:rsid w:val="001B6795"/>
    <w:rsid w:val="001B696F"/>
    <w:rsid w:val="001B6972"/>
    <w:rsid w:val="001D4AD7"/>
    <w:rsid w:val="001D5661"/>
    <w:rsid w:val="001D7C55"/>
    <w:rsid w:val="001D7E8D"/>
    <w:rsid w:val="001E717F"/>
    <w:rsid w:val="001E73E7"/>
    <w:rsid w:val="001F55D0"/>
    <w:rsid w:val="002015C4"/>
    <w:rsid w:val="002038E5"/>
    <w:rsid w:val="002045AA"/>
    <w:rsid w:val="00205EFC"/>
    <w:rsid w:val="00215ECE"/>
    <w:rsid w:val="002163EA"/>
    <w:rsid w:val="00216C93"/>
    <w:rsid w:val="00220EEC"/>
    <w:rsid w:val="002244CA"/>
    <w:rsid w:val="0022559D"/>
    <w:rsid w:val="00226404"/>
    <w:rsid w:val="00240F13"/>
    <w:rsid w:val="002443B0"/>
    <w:rsid w:val="00253599"/>
    <w:rsid w:val="00255A97"/>
    <w:rsid w:val="002565C7"/>
    <w:rsid w:val="00260F62"/>
    <w:rsid w:val="00264992"/>
    <w:rsid w:val="002723AD"/>
    <w:rsid w:val="00275E78"/>
    <w:rsid w:val="00280B12"/>
    <w:rsid w:val="00292C29"/>
    <w:rsid w:val="00293878"/>
    <w:rsid w:val="002956BF"/>
    <w:rsid w:val="00295BF8"/>
    <w:rsid w:val="00296CEA"/>
    <w:rsid w:val="002A0C51"/>
    <w:rsid w:val="002A23CE"/>
    <w:rsid w:val="002B31FF"/>
    <w:rsid w:val="002B698A"/>
    <w:rsid w:val="002C285B"/>
    <w:rsid w:val="002D07AD"/>
    <w:rsid w:val="002D2A2D"/>
    <w:rsid w:val="002D3939"/>
    <w:rsid w:val="002E042F"/>
    <w:rsid w:val="002E1472"/>
    <w:rsid w:val="002E1C89"/>
    <w:rsid w:val="002E39AC"/>
    <w:rsid w:val="002E54F0"/>
    <w:rsid w:val="002F0AEA"/>
    <w:rsid w:val="002F2EAC"/>
    <w:rsid w:val="002F5D34"/>
    <w:rsid w:val="0030335E"/>
    <w:rsid w:val="00310BF3"/>
    <w:rsid w:val="00312407"/>
    <w:rsid w:val="00317047"/>
    <w:rsid w:val="0032256E"/>
    <w:rsid w:val="00322DC7"/>
    <w:rsid w:val="003249A5"/>
    <w:rsid w:val="00325EC2"/>
    <w:rsid w:val="003361D1"/>
    <w:rsid w:val="0033789F"/>
    <w:rsid w:val="003518F7"/>
    <w:rsid w:val="00365116"/>
    <w:rsid w:val="00370E10"/>
    <w:rsid w:val="00371BA6"/>
    <w:rsid w:val="003722C5"/>
    <w:rsid w:val="00375DC0"/>
    <w:rsid w:val="003779B7"/>
    <w:rsid w:val="003872D9"/>
    <w:rsid w:val="00387A48"/>
    <w:rsid w:val="0039404D"/>
    <w:rsid w:val="003949A0"/>
    <w:rsid w:val="003A3314"/>
    <w:rsid w:val="003A4004"/>
    <w:rsid w:val="003A4900"/>
    <w:rsid w:val="003A5D75"/>
    <w:rsid w:val="003A6C6D"/>
    <w:rsid w:val="003A72E0"/>
    <w:rsid w:val="003C2963"/>
    <w:rsid w:val="003C7B08"/>
    <w:rsid w:val="003D1BC0"/>
    <w:rsid w:val="003D6A52"/>
    <w:rsid w:val="003E3EFE"/>
    <w:rsid w:val="003E449F"/>
    <w:rsid w:val="003F10C6"/>
    <w:rsid w:val="003F19AA"/>
    <w:rsid w:val="003F2CA2"/>
    <w:rsid w:val="003F5FA4"/>
    <w:rsid w:val="00405D1D"/>
    <w:rsid w:val="00410118"/>
    <w:rsid w:val="00415238"/>
    <w:rsid w:val="00416CFE"/>
    <w:rsid w:val="00426788"/>
    <w:rsid w:val="0044088F"/>
    <w:rsid w:val="00444E7F"/>
    <w:rsid w:val="00447748"/>
    <w:rsid w:val="00447E0C"/>
    <w:rsid w:val="00454C4F"/>
    <w:rsid w:val="0046664C"/>
    <w:rsid w:val="004846F1"/>
    <w:rsid w:val="00485391"/>
    <w:rsid w:val="00493879"/>
    <w:rsid w:val="0049479F"/>
    <w:rsid w:val="004A789A"/>
    <w:rsid w:val="004B5DAF"/>
    <w:rsid w:val="004C7F8C"/>
    <w:rsid w:val="004D5980"/>
    <w:rsid w:val="004E0DC3"/>
    <w:rsid w:val="004E2C84"/>
    <w:rsid w:val="004E2DCD"/>
    <w:rsid w:val="004E64B0"/>
    <w:rsid w:val="004F199A"/>
    <w:rsid w:val="004F6BEF"/>
    <w:rsid w:val="005026CD"/>
    <w:rsid w:val="00502D3A"/>
    <w:rsid w:val="005036DB"/>
    <w:rsid w:val="00504037"/>
    <w:rsid w:val="00505373"/>
    <w:rsid w:val="00506144"/>
    <w:rsid w:val="005077F8"/>
    <w:rsid w:val="005078AC"/>
    <w:rsid w:val="00513AF6"/>
    <w:rsid w:val="00513C27"/>
    <w:rsid w:val="00516E98"/>
    <w:rsid w:val="00522561"/>
    <w:rsid w:val="00523675"/>
    <w:rsid w:val="00526FFE"/>
    <w:rsid w:val="00530DCE"/>
    <w:rsid w:val="00540965"/>
    <w:rsid w:val="005500B4"/>
    <w:rsid w:val="00553653"/>
    <w:rsid w:val="00554149"/>
    <w:rsid w:val="005555B0"/>
    <w:rsid w:val="005563DC"/>
    <w:rsid w:val="00556999"/>
    <w:rsid w:val="0056055F"/>
    <w:rsid w:val="005630FB"/>
    <w:rsid w:val="00567DC7"/>
    <w:rsid w:val="005734C7"/>
    <w:rsid w:val="00573C5C"/>
    <w:rsid w:val="005824FA"/>
    <w:rsid w:val="00591491"/>
    <w:rsid w:val="005921CA"/>
    <w:rsid w:val="00592E8C"/>
    <w:rsid w:val="005A2613"/>
    <w:rsid w:val="005A2696"/>
    <w:rsid w:val="005A4101"/>
    <w:rsid w:val="005A7FD7"/>
    <w:rsid w:val="005B10A3"/>
    <w:rsid w:val="005C27BF"/>
    <w:rsid w:val="005C4D8D"/>
    <w:rsid w:val="005D102A"/>
    <w:rsid w:val="005D3363"/>
    <w:rsid w:val="005D68E7"/>
    <w:rsid w:val="005D7794"/>
    <w:rsid w:val="005E6EA6"/>
    <w:rsid w:val="005F32A6"/>
    <w:rsid w:val="005F5E10"/>
    <w:rsid w:val="005F6562"/>
    <w:rsid w:val="00604888"/>
    <w:rsid w:val="00605323"/>
    <w:rsid w:val="00605D90"/>
    <w:rsid w:val="0061040C"/>
    <w:rsid w:val="0061611A"/>
    <w:rsid w:val="00617B91"/>
    <w:rsid w:val="00617C5F"/>
    <w:rsid w:val="00626941"/>
    <w:rsid w:val="006377D9"/>
    <w:rsid w:val="00637A50"/>
    <w:rsid w:val="0064098E"/>
    <w:rsid w:val="00640AC8"/>
    <w:rsid w:val="006448DA"/>
    <w:rsid w:val="006507CF"/>
    <w:rsid w:val="00651040"/>
    <w:rsid w:val="006513E4"/>
    <w:rsid w:val="00652FCF"/>
    <w:rsid w:val="00653122"/>
    <w:rsid w:val="00656D23"/>
    <w:rsid w:val="0066049B"/>
    <w:rsid w:val="006617DC"/>
    <w:rsid w:val="00662870"/>
    <w:rsid w:val="00672897"/>
    <w:rsid w:val="00673814"/>
    <w:rsid w:val="00673D41"/>
    <w:rsid w:val="00675CBF"/>
    <w:rsid w:val="006809C3"/>
    <w:rsid w:val="0068658B"/>
    <w:rsid w:val="006A4D80"/>
    <w:rsid w:val="006B0A46"/>
    <w:rsid w:val="006B1DF7"/>
    <w:rsid w:val="006B7003"/>
    <w:rsid w:val="006C2875"/>
    <w:rsid w:val="006C28D0"/>
    <w:rsid w:val="006C3AC7"/>
    <w:rsid w:val="006C46BD"/>
    <w:rsid w:val="006C4FAA"/>
    <w:rsid w:val="006C511B"/>
    <w:rsid w:val="006C66CD"/>
    <w:rsid w:val="006D4CD9"/>
    <w:rsid w:val="006E36CF"/>
    <w:rsid w:val="006E6B29"/>
    <w:rsid w:val="0071309F"/>
    <w:rsid w:val="00716F0B"/>
    <w:rsid w:val="0072073B"/>
    <w:rsid w:val="00722D87"/>
    <w:rsid w:val="007256EC"/>
    <w:rsid w:val="00730D73"/>
    <w:rsid w:val="0073191C"/>
    <w:rsid w:val="007330C6"/>
    <w:rsid w:val="00746176"/>
    <w:rsid w:val="00765BA4"/>
    <w:rsid w:val="007725FD"/>
    <w:rsid w:val="007744CF"/>
    <w:rsid w:val="00774B7C"/>
    <w:rsid w:val="00775EB1"/>
    <w:rsid w:val="00780226"/>
    <w:rsid w:val="00791F49"/>
    <w:rsid w:val="00792CE9"/>
    <w:rsid w:val="007956FE"/>
    <w:rsid w:val="007A1ACB"/>
    <w:rsid w:val="007A5B3B"/>
    <w:rsid w:val="007A7B18"/>
    <w:rsid w:val="007B2072"/>
    <w:rsid w:val="007B21B8"/>
    <w:rsid w:val="007B70A5"/>
    <w:rsid w:val="007C0D21"/>
    <w:rsid w:val="007C1FAE"/>
    <w:rsid w:val="007D1C00"/>
    <w:rsid w:val="007D6529"/>
    <w:rsid w:val="007D7B6D"/>
    <w:rsid w:val="007D7C74"/>
    <w:rsid w:val="007E15B1"/>
    <w:rsid w:val="007E233A"/>
    <w:rsid w:val="007E2B1C"/>
    <w:rsid w:val="007E3CCF"/>
    <w:rsid w:val="007E45FE"/>
    <w:rsid w:val="007E4D67"/>
    <w:rsid w:val="007F52EF"/>
    <w:rsid w:val="007F5D74"/>
    <w:rsid w:val="008005F9"/>
    <w:rsid w:val="00802C64"/>
    <w:rsid w:val="00803A2C"/>
    <w:rsid w:val="00821BE7"/>
    <w:rsid w:val="00825B68"/>
    <w:rsid w:val="00840E14"/>
    <w:rsid w:val="00844A5E"/>
    <w:rsid w:val="008651AC"/>
    <w:rsid w:val="0086628A"/>
    <w:rsid w:val="00866789"/>
    <w:rsid w:val="00867161"/>
    <w:rsid w:val="00870600"/>
    <w:rsid w:val="00870A38"/>
    <w:rsid w:val="00870D4D"/>
    <w:rsid w:val="00871231"/>
    <w:rsid w:val="008714D5"/>
    <w:rsid w:val="00875C9D"/>
    <w:rsid w:val="00880409"/>
    <w:rsid w:val="00883080"/>
    <w:rsid w:val="00883118"/>
    <w:rsid w:val="0088673D"/>
    <w:rsid w:val="008909A1"/>
    <w:rsid w:val="00890FBB"/>
    <w:rsid w:val="0089720A"/>
    <w:rsid w:val="008B11A4"/>
    <w:rsid w:val="008B4E9E"/>
    <w:rsid w:val="008C2C0A"/>
    <w:rsid w:val="008C57FD"/>
    <w:rsid w:val="008C767C"/>
    <w:rsid w:val="008D21DA"/>
    <w:rsid w:val="008D4CC1"/>
    <w:rsid w:val="008E531D"/>
    <w:rsid w:val="008F0F96"/>
    <w:rsid w:val="008F764B"/>
    <w:rsid w:val="009029FE"/>
    <w:rsid w:val="009068F3"/>
    <w:rsid w:val="00910007"/>
    <w:rsid w:val="00921D75"/>
    <w:rsid w:val="00932BA7"/>
    <w:rsid w:val="009378A1"/>
    <w:rsid w:val="009411C9"/>
    <w:rsid w:val="009468FF"/>
    <w:rsid w:val="00951F51"/>
    <w:rsid w:val="009545B6"/>
    <w:rsid w:val="00956F1A"/>
    <w:rsid w:val="00965A19"/>
    <w:rsid w:val="00965EF4"/>
    <w:rsid w:val="009660CE"/>
    <w:rsid w:val="0097538C"/>
    <w:rsid w:val="0098261D"/>
    <w:rsid w:val="009854C5"/>
    <w:rsid w:val="00990044"/>
    <w:rsid w:val="00990645"/>
    <w:rsid w:val="00991A31"/>
    <w:rsid w:val="009A00BF"/>
    <w:rsid w:val="009A7126"/>
    <w:rsid w:val="009B0135"/>
    <w:rsid w:val="009B5AF5"/>
    <w:rsid w:val="009B6F82"/>
    <w:rsid w:val="009B7875"/>
    <w:rsid w:val="009B79F0"/>
    <w:rsid w:val="009C3BA9"/>
    <w:rsid w:val="009C3CF1"/>
    <w:rsid w:val="009C7917"/>
    <w:rsid w:val="009E0BEF"/>
    <w:rsid w:val="009E0DBC"/>
    <w:rsid w:val="009E28D7"/>
    <w:rsid w:val="009F02E5"/>
    <w:rsid w:val="009F191A"/>
    <w:rsid w:val="009F1C8E"/>
    <w:rsid w:val="009F245D"/>
    <w:rsid w:val="009F3B5C"/>
    <w:rsid w:val="009F499E"/>
    <w:rsid w:val="00A02DCD"/>
    <w:rsid w:val="00A037B7"/>
    <w:rsid w:val="00A07255"/>
    <w:rsid w:val="00A12811"/>
    <w:rsid w:val="00A12F3C"/>
    <w:rsid w:val="00A15F13"/>
    <w:rsid w:val="00A16FB1"/>
    <w:rsid w:val="00A2771B"/>
    <w:rsid w:val="00A30DC8"/>
    <w:rsid w:val="00A51571"/>
    <w:rsid w:val="00A55D3C"/>
    <w:rsid w:val="00A55F77"/>
    <w:rsid w:val="00A66A2F"/>
    <w:rsid w:val="00A66A82"/>
    <w:rsid w:val="00A74AE9"/>
    <w:rsid w:val="00A775E4"/>
    <w:rsid w:val="00A77B62"/>
    <w:rsid w:val="00A81494"/>
    <w:rsid w:val="00A82AB7"/>
    <w:rsid w:val="00A84E4A"/>
    <w:rsid w:val="00A8607C"/>
    <w:rsid w:val="00A91552"/>
    <w:rsid w:val="00A91DB3"/>
    <w:rsid w:val="00A9387D"/>
    <w:rsid w:val="00A93AB2"/>
    <w:rsid w:val="00AA5D66"/>
    <w:rsid w:val="00AA7134"/>
    <w:rsid w:val="00AB252A"/>
    <w:rsid w:val="00AB2A1B"/>
    <w:rsid w:val="00AB3362"/>
    <w:rsid w:val="00AC0684"/>
    <w:rsid w:val="00AD7FC9"/>
    <w:rsid w:val="00AE2B8E"/>
    <w:rsid w:val="00AE6632"/>
    <w:rsid w:val="00B01EC5"/>
    <w:rsid w:val="00B134FB"/>
    <w:rsid w:val="00B15D79"/>
    <w:rsid w:val="00B16718"/>
    <w:rsid w:val="00B213BE"/>
    <w:rsid w:val="00B225A2"/>
    <w:rsid w:val="00B22A69"/>
    <w:rsid w:val="00B244D6"/>
    <w:rsid w:val="00B25734"/>
    <w:rsid w:val="00B32C2D"/>
    <w:rsid w:val="00B34B32"/>
    <w:rsid w:val="00B4431C"/>
    <w:rsid w:val="00B5133C"/>
    <w:rsid w:val="00B54E24"/>
    <w:rsid w:val="00B5618E"/>
    <w:rsid w:val="00B642B4"/>
    <w:rsid w:val="00B707BD"/>
    <w:rsid w:val="00B93415"/>
    <w:rsid w:val="00B964B1"/>
    <w:rsid w:val="00BA15D2"/>
    <w:rsid w:val="00BA37FD"/>
    <w:rsid w:val="00BB1C7C"/>
    <w:rsid w:val="00BB1F81"/>
    <w:rsid w:val="00BD210B"/>
    <w:rsid w:val="00BD64CE"/>
    <w:rsid w:val="00BE2C82"/>
    <w:rsid w:val="00BE3109"/>
    <w:rsid w:val="00BF0B6C"/>
    <w:rsid w:val="00BF292F"/>
    <w:rsid w:val="00BF39A3"/>
    <w:rsid w:val="00C00DD7"/>
    <w:rsid w:val="00C02D8A"/>
    <w:rsid w:val="00C12D79"/>
    <w:rsid w:val="00C254B8"/>
    <w:rsid w:val="00C26234"/>
    <w:rsid w:val="00C275AC"/>
    <w:rsid w:val="00C32CED"/>
    <w:rsid w:val="00C332E4"/>
    <w:rsid w:val="00C333C6"/>
    <w:rsid w:val="00C34741"/>
    <w:rsid w:val="00C468DD"/>
    <w:rsid w:val="00C52295"/>
    <w:rsid w:val="00C61749"/>
    <w:rsid w:val="00C62784"/>
    <w:rsid w:val="00C648FC"/>
    <w:rsid w:val="00C70081"/>
    <w:rsid w:val="00C70265"/>
    <w:rsid w:val="00C70F3D"/>
    <w:rsid w:val="00C7131A"/>
    <w:rsid w:val="00C718DF"/>
    <w:rsid w:val="00C738CF"/>
    <w:rsid w:val="00C75208"/>
    <w:rsid w:val="00C759F2"/>
    <w:rsid w:val="00C764C1"/>
    <w:rsid w:val="00C836F0"/>
    <w:rsid w:val="00C84BC6"/>
    <w:rsid w:val="00C94AC4"/>
    <w:rsid w:val="00C9642A"/>
    <w:rsid w:val="00CA053A"/>
    <w:rsid w:val="00CA1415"/>
    <w:rsid w:val="00CA7948"/>
    <w:rsid w:val="00CB36A0"/>
    <w:rsid w:val="00CC1D77"/>
    <w:rsid w:val="00CC2A09"/>
    <w:rsid w:val="00CD4998"/>
    <w:rsid w:val="00CE122D"/>
    <w:rsid w:val="00CE1D09"/>
    <w:rsid w:val="00CE40EF"/>
    <w:rsid w:val="00CE6840"/>
    <w:rsid w:val="00CE75BB"/>
    <w:rsid w:val="00CE7A3A"/>
    <w:rsid w:val="00D03E16"/>
    <w:rsid w:val="00D0591E"/>
    <w:rsid w:val="00D134E9"/>
    <w:rsid w:val="00D16A56"/>
    <w:rsid w:val="00D23314"/>
    <w:rsid w:val="00D23A3D"/>
    <w:rsid w:val="00D25D2B"/>
    <w:rsid w:val="00D270C6"/>
    <w:rsid w:val="00D312A8"/>
    <w:rsid w:val="00D321F4"/>
    <w:rsid w:val="00D35596"/>
    <w:rsid w:val="00D35AC2"/>
    <w:rsid w:val="00D3661F"/>
    <w:rsid w:val="00D43C06"/>
    <w:rsid w:val="00D50F23"/>
    <w:rsid w:val="00D5144C"/>
    <w:rsid w:val="00D540ED"/>
    <w:rsid w:val="00D55B0E"/>
    <w:rsid w:val="00D57A03"/>
    <w:rsid w:val="00D57A40"/>
    <w:rsid w:val="00D60844"/>
    <w:rsid w:val="00D668D3"/>
    <w:rsid w:val="00D71765"/>
    <w:rsid w:val="00D74A42"/>
    <w:rsid w:val="00D74F47"/>
    <w:rsid w:val="00D80255"/>
    <w:rsid w:val="00D93D18"/>
    <w:rsid w:val="00DA0E25"/>
    <w:rsid w:val="00DA25D2"/>
    <w:rsid w:val="00DA57D1"/>
    <w:rsid w:val="00DB373B"/>
    <w:rsid w:val="00DC2EBA"/>
    <w:rsid w:val="00DC5609"/>
    <w:rsid w:val="00DD1DEC"/>
    <w:rsid w:val="00DD2692"/>
    <w:rsid w:val="00DD7653"/>
    <w:rsid w:val="00DE7BBD"/>
    <w:rsid w:val="00DF28C3"/>
    <w:rsid w:val="00DF2FDD"/>
    <w:rsid w:val="00DF3053"/>
    <w:rsid w:val="00DF30BF"/>
    <w:rsid w:val="00DF3A0A"/>
    <w:rsid w:val="00DF6828"/>
    <w:rsid w:val="00E05B8C"/>
    <w:rsid w:val="00E05F2D"/>
    <w:rsid w:val="00E172FF"/>
    <w:rsid w:val="00E17CEE"/>
    <w:rsid w:val="00E217F4"/>
    <w:rsid w:val="00E21F0A"/>
    <w:rsid w:val="00E22183"/>
    <w:rsid w:val="00E3029E"/>
    <w:rsid w:val="00E3342A"/>
    <w:rsid w:val="00E33743"/>
    <w:rsid w:val="00E375A9"/>
    <w:rsid w:val="00E43A7B"/>
    <w:rsid w:val="00E50518"/>
    <w:rsid w:val="00E63737"/>
    <w:rsid w:val="00E6723D"/>
    <w:rsid w:val="00E704D3"/>
    <w:rsid w:val="00E71B01"/>
    <w:rsid w:val="00E75984"/>
    <w:rsid w:val="00E867C4"/>
    <w:rsid w:val="00E8797B"/>
    <w:rsid w:val="00E90143"/>
    <w:rsid w:val="00EA3ABB"/>
    <w:rsid w:val="00EB23C7"/>
    <w:rsid w:val="00EB6A25"/>
    <w:rsid w:val="00EB7295"/>
    <w:rsid w:val="00EC26EF"/>
    <w:rsid w:val="00EC64E2"/>
    <w:rsid w:val="00ED0720"/>
    <w:rsid w:val="00ED1B32"/>
    <w:rsid w:val="00ED3ADD"/>
    <w:rsid w:val="00EE6835"/>
    <w:rsid w:val="00EE6CA0"/>
    <w:rsid w:val="00F00BB3"/>
    <w:rsid w:val="00F01356"/>
    <w:rsid w:val="00F026EC"/>
    <w:rsid w:val="00F05F06"/>
    <w:rsid w:val="00F15A34"/>
    <w:rsid w:val="00F23A93"/>
    <w:rsid w:val="00F30C1F"/>
    <w:rsid w:val="00F3195E"/>
    <w:rsid w:val="00F47A9C"/>
    <w:rsid w:val="00F52B49"/>
    <w:rsid w:val="00F55F38"/>
    <w:rsid w:val="00F607FD"/>
    <w:rsid w:val="00F6525B"/>
    <w:rsid w:val="00F70DF6"/>
    <w:rsid w:val="00F91550"/>
    <w:rsid w:val="00F9178B"/>
    <w:rsid w:val="00F929CF"/>
    <w:rsid w:val="00F95F5D"/>
    <w:rsid w:val="00FA030B"/>
    <w:rsid w:val="00FB00CF"/>
    <w:rsid w:val="00FB7BC7"/>
    <w:rsid w:val="00FC5596"/>
    <w:rsid w:val="00FC68E2"/>
    <w:rsid w:val="00FC757B"/>
    <w:rsid w:val="00FD0375"/>
    <w:rsid w:val="00FD3AEC"/>
    <w:rsid w:val="00FD4E0A"/>
    <w:rsid w:val="00FD762F"/>
    <w:rsid w:val="00FE19CB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E969"/>
  <w15:docId w15:val="{A4979A0D-8EF6-4361-8315-6ADB15F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3E7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3E7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66A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A2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26941"/>
    <w:rPr>
      <w:rFonts w:ascii="Arial" w:eastAsia="Arial" w:hAnsi="Arial" w:cs="Arial"/>
      <w:b/>
      <w:bCs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Teles</dc:creator>
  <cp:lastModifiedBy>Marcelo Silveira</cp:lastModifiedBy>
  <cp:revision>50</cp:revision>
  <dcterms:created xsi:type="dcterms:W3CDTF">2022-10-31T12:54:00Z</dcterms:created>
  <dcterms:modified xsi:type="dcterms:W3CDTF">2022-11-04T13:34:00Z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